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0B" w:rsidRPr="006C712C" w:rsidRDefault="006C712C" w:rsidP="006C712C">
      <w:pPr>
        <w:spacing w:after="0" w:line="240" w:lineRule="auto"/>
        <w:jc w:val="right"/>
        <w:rPr>
          <w:rFonts w:ascii="Times New Roman" w:hAnsi="Times New Roman"/>
          <w:sz w:val="24"/>
          <w:szCs w:val="24"/>
        </w:rPr>
      </w:pPr>
      <w:r w:rsidRPr="006C712C">
        <w:rPr>
          <w:rFonts w:ascii="Times New Roman" w:hAnsi="Times New Roman"/>
          <w:sz w:val="24"/>
          <w:szCs w:val="24"/>
        </w:rPr>
        <w:t>ПРОЕКТ</w:t>
      </w:r>
    </w:p>
    <w:p w:rsidR="00A85E0B" w:rsidRDefault="00A85E0B" w:rsidP="00AA1EA0">
      <w:pPr>
        <w:spacing w:after="0" w:line="240" w:lineRule="auto"/>
        <w:jc w:val="center"/>
        <w:rPr>
          <w:rFonts w:ascii="Times New Roman" w:hAnsi="Times New Roman"/>
          <w:b/>
          <w:sz w:val="24"/>
          <w:szCs w:val="24"/>
        </w:rPr>
      </w:pPr>
    </w:p>
    <w:p w:rsidR="00A85E0B" w:rsidRDefault="00A85E0B" w:rsidP="00AA1EA0">
      <w:pPr>
        <w:spacing w:after="0" w:line="240" w:lineRule="auto"/>
        <w:jc w:val="center"/>
        <w:rPr>
          <w:rFonts w:ascii="Times New Roman" w:hAnsi="Times New Roman"/>
          <w:b/>
          <w:sz w:val="24"/>
          <w:szCs w:val="24"/>
        </w:rPr>
      </w:pPr>
    </w:p>
    <w:p w:rsidR="00A85E0B" w:rsidRDefault="00A85E0B" w:rsidP="00AA1EA0">
      <w:pPr>
        <w:spacing w:after="0" w:line="240" w:lineRule="auto"/>
        <w:jc w:val="center"/>
        <w:rPr>
          <w:rFonts w:ascii="Times New Roman" w:hAnsi="Times New Roman"/>
          <w:b/>
          <w:sz w:val="24"/>
          <w:szCs w:val="24"/>
        </w:rPr>
      </w:pPr>
    </w:p>
    <w:p w:rsidR="00A85E0B" w:rsidRDefault="00A85E0B" w:rsidP="00AA1EA0">
      <w:pPr>
        <w:spacing w:after="0" w:line="240" w:lineRule="auto"/>
        <w:jc w:val="center"/>
        <w:rPr>
          <w:rFonts w:ascii="Times New Roman" w:hAnsi="Times New Roman"/>
          <w:b/>
          <w:sz w:val="24"/>
          <w:szCs w:val="24"/>
        </w:rPr>
      </w:pPr>
    </w:p>
    <w:p w:rsidR="00B30AFF" w:rsidRDefault="00B30AFF" w:rsidP="00AA1EA0">
      <w:pPr>
        <w:spacing w:after="0" w:line="240" w:lineRule="auto"/>
        <w:jc w:val="center"/>
        <w:rPr>
          <w:rFonts w:ascii="Times New Roman" w:hAnsi="Times New Roman"/>
          <w:b/>
          <w:sz w:val="24"/>
          <w:szCs w:val="24"/>
        </w:rPr>
      </w:pPr>
    </w:p>
    <w:p w:rsidR="00B30AFF" w:rsidRDefault="00B30AFF" w:rsidP="00AA1EA0">
      <w:pPr>
        <w:spacing w:after="0" w:line="240" w:lineRule="auto"/>
        <w:jc w:val="center"/>
        <w:rPr>
          <w:rFonts w:ascii="Times New Roman" w:hAnsi="Times New Roman"/>
          <w:b/>
          <w:sz w:val="24"/>
          <w:szCs w:val="24"/>
        </w:rPr>
      </w:pPr>
    </w:p>
    <w:p w:rsidR="006C712C" w:rsidRDefault="006C712C" w:rsidP="00AA1EA0">
      <w:pPr>
        <w:spacing w:after="0" w:line="240" w:lineRule="auto"/>
        <w:jc w:val="center"/>
        <w:rPr>
          <w:rFonts w:ascii="Times New Roman" w:hAnsi="Times New Roman"/>
          <w:b/>
          <w:sz w:val="24"/>
          <w:szCs w:val="24"/>
        </w:rPr>
      </w:pPr>
    </w:p>
    <w:p w:rsidR="006C712C" w:rsidRDefault="006C712C" w:rsidP="00AA1EA0">
      <w:pPr>
        <w:spacing w:after="0" w:line="240" w:lineRule="auto"/>
        <w:jc w:val="center"/>
        <w:rPr>
          <w:rFonts w:ascii="Times New Roman" w:hAnsi="Times New Roman"/>
          <w:b/>
          <w:sz w:val="24"/>
          <w:szCs w:val="24"/>
        </w:rPr>
      </w:pPr>
    </w:p>
    <w:p w:rsidR="006C712C" w:rsidRDefault="006C712C" w:rsidP="00AA1EA0">
      <w:pPr>
        <w:spacing w:after="0" w:line="240" w:lineRule="auto"/>
        <w:jc w:val="center"/>
        <w:rPr>
          <w:rFonts w:ascii="Times New Roman" w:hAnsi="Times New Roman"/>
          <w:b/>
          <w:sz w:val="24"/>
          <w:szCs w:val="24"/>
        </w:rPr>
      </w:pPr>
    </w:p>
    <w:p w:rsidR="006C712C" w:rsidRDefault="006C712C" w:rsidP="00AA1EA0">
      <w:pPr>
        <w:spacing w:after="0" w:line="240" w:lineRule="auto"/>
        <w:jc w:val="center"/>
        <w:rPr>
          <w:rFonts w:ascii="Times New Roman" w:hAnsi="Times New Roman"/>
          <w:b/>
          <w:sz w:val="24"/>
          <w:szCs w:val="24"/>
        </w:rPr>
      </w:pPr>
    </w:p>
    <w:p w:rsidR="006C712C" w:rsidRDefault="006C712C" w:rsidP="00AA1EA0">
      <w:pPr>
        <w:spacing w:after="0" w:line="240" w:lineRule="auto"/>
        <w:jc w:val="center"/>
        <w:rPr>
          <w:rFonts w:ascii="Times New Roman" w:hAnsi="Times New Roman"/>
          <w:b/>
          <w:sz w:val="24"/>
          <w:szCs w:val="24"/>
        </w:rPr>
      </w:pPr>
    </w:p>
    <w:p w:rsidR="00A85E0B" w:rsidRPr="00A85E0B" w:rsidRDefault="00A85E0B" w:rsidP="00A85E0B">
      <w:pPr>
        <w:spacing w:after="0"/>
        <w:jc w:val="center"/>
        <w:rPr>
          <w:rFonts w:ascii="Times New Roman" w:hAnsi="Times New Roman"/>
          <w:b/>
          <w:sz w:val="24"/>
          <w:szCs w:val="24"/>
        </w:rPr>
      </w:pPr>
      <w:r w:rsidRPr="00A85E0B">
        <w:rPr>
          <w:rFonts w:ascii="Times New Roman" w:hAnsi="Times New Roman"/>
          <w:b/>
          <w:sz w:val="24"/>
          <w:szCs w:val="24"/>
        </w:rPr>
        <w:t>О</w:t>
      </w:r>
      <w:r w:rsidR="006C712C">
        <w:rPr>
          <w:rFonts w:ascii="Times New Roman" w:hAnsi="Times New Roman"/>
          <w:b/>
          <w:sz w:val="24"/>
          <w:szCs w:val="24"/>
        </w:rPr>
        <w:t xml:space="preserve"> внесении изменений в муниципальную программу «А</w:t>
      </w:r>
      <w:r w:rsidRPr="00A85E0B">
        <w:rPr>
          <w:rFonts w:ascii="Times New Roman" w:hAnsi="Times New Roman"/>
          <w:b/>
          <w:sz w:val="24"/>
          <w:szCs w:val="24"/>
        </w:rPr>
        <w:t>дресн</w:t>
      </w:r>
      <w:r w:rsidR="006C712C">
        <w:rPr>
          <w:rFonts w:ascii="Times New Roman" w:hAnsi="Times New Roman"/>
          <w:b/>
          <w:sz w:val="24"/>
          <w:szCs w:val="24"/>
        </w:rPr>
        <w:t>ая</w:t>
      </w:r>
      <w:r w:rsidRPr="00A85E0B">
        <w:rPr>
          <w:rFonts w:ascii="Times New Roman" w:hAnsi="Times New Roman"/>
          <w:b/>
          <w:sz w:val="24"/>
          <w:szCs w:val="24"/>
        </w:rPr>
        <w:t xml:space="preserve"> программ</w:t>
      </w:r>
      <w:r w:rsidR="006C712C">
        <w:rPr>
          <w:rFonts w:ascii="Times New Roman" w:hAnsi="Times New Roman"/>
          <w:b/>
          <w:sz w:val="24"/>
          <w:szCs w:val="24"/>
        </w:rPr>
        <w:t>а</w:t>
      </w:r>
      <w:r w:rsidRPr="00A85E0B">
        <w:rPr>
          <w:rFonts w:ascii="Times New Roman" w:hAnsi="Times New Roman"/>
          <w:b/>
          <w:sz w:val="24"/>
          <w:szCs w:val="24"/>
        </w:rPr>
        <w:t xml:space="preserve"> городского округа город Кумертау Республики Башкортостан по переселению граждан из аварийного жилищного фонда на 202</w:t>
      </w:r>
      <w:r w:rsidR="006C712C">
        <w:rPr>
          <w:rFonts w:ascii="Times New Roman" w:hAnsi="Times New Roman"/>
          <w:b/>
          <w:sz w:val="24"/>
          <w:szCs w:val="24"/>
        </w:rPr>
        <w:t>3</w:t>
      </w:r>
      <w:r w:rsidRPr="00A85E0B">
        <w:rPr>
          <w:rFonts w:ascii="Times New Roman" w:hAnsi="Times New Roman"/>
          <w:b/>
          <w:sz w:val="24"/>
          <w:szCs w:val="24"/>
        </w:rPr>
        <w:t>-202</w:t>
      </w:r>
      <w:r w:rsidR="006C712C">
        <w:rPr>
          <w:rFonts w:ascii="Times New Roman" w:hAnsi="Times New Roman"/>
          <w:b/>
          <w:sz w:val="24"/>
          <w:szCs w:val="24"/>
        </w:rPr>
        <w:t>4</w:t>
      </w:r>
      <w:r w:rsidRPr="00A85E0B">
        <w:rPr>
          <w:rFonts w:ascii="Times New Roman" w:hAnsi="Times New Roman"/>
          <w:b/>
          <w:sz w:val="24"/>
          <w:szCs w:val="24"/>
        </w:rPr>
        <w:t xml:space="preserve"> годы</w:t>
      </w:r>
      <w:r w:rsidR="006C712C">
        <w:rPr>
          <w:rFonts w:ascii="Times New Roman" w:hAnsi="Times New Roman"/>
          <w:b/>
          <w:sz w:val="24"/>
          <w:szCs w:val="24"/>
        </w:rPr>
        <w:t>», утвержденную постановлением администрации городского округа город Кумертау Республики Башкортостан от 16.11.2020 №1502</w:t>
      </w:r>
    </w:p>
    <w:p w:rsidR="00A85E0B" w:rsidRPr="00A85E0B" w:rsidRDefault="00A85E0B" w:rsidP="00A85E0B">
      <w:pPr>
        <w:spacing w:after="0"/>
        <w:rPr>
          <w:rFonts w:ascii="Times New Roman" w:hAnsi="Times New Roman"/>
          <w:b/>
          <w:sz w:val="28"/>
          <w:szCs w:val="28"/>
        </w:rPr>
      </w:pPr>
    </w:p>
    <w:p w:rsidR="00A85E0B" w:rsidRPr="00A85E0B" w:rsidRDefault="00A85E0B" w:rsidP="00A85E0B">
      <w:pPr>
        <w:spacing w:after="0"/>
        <w:ind w:firstLine="709"/>
        <w:jc w:val="both"/>
        <w:rPr>
          <w:rFonts w:ascii="Times New Roman" w:hAnsi="Times New Roman"/>
          <w:sz w:val="28"/>
          <w:szCs w:val="28"/>
        </w:rPr>
      </w:pPr>
      <w:r w:rsidRPr="00A85E0B">
        <w:rPr>
          <w:rFonts w:ascii="Times New Roman" w:hAnsi="Times New Roman"/>
          <w:sz w:val="28"/>
          <w:szCs w:val="28"/>
        </w:rPr>
        <w:t xml:space="preserve">В соответствии с постановлением Правительства Республики Башкортостан от </w:t>
      </w:r>
      <w:r w:rsidR="00B30AFF">
        <w:rPr>
          <w:rFonts w:ascii="Times New Roman" w:hAnsi="Times New Roman"/>
          <w:sz w:val="28"/>
          <w:szCs w:val="28"/>
        </w:rPr>
        <w:t>05.07.2021</w:t>
      </w:r>
      <w:r w:rsidRPr="00A85E0B">
        <w:rPr>
          <w:rFonts w:ascii="Times New Roman" w:hAnsi="Times New Roman"/>
          <w:sz w:val="28"/>
          <w:szCs w:val="28"/>
        </w:rPr>
        <w:t xml:space="preserve"> № </w:t>
      </w:r>
      <w:r w:rsidR="00B30AFF">
        <w:rPr>
          <w:rFonts w:ascii="Times New Roman" w:hAnsi="Times New Roman"/>
          <w:sz w:val="28"/>
          <w:szCs w:val="28"/>
        </w:rPr>
        <w:t>337</w:t>
      </w:r>
      <w:r w:rsidRPr="00A85E0B">
        <w:rPr>
          <w:rFonts w:ascii="Times New Roman" w:hAnsi="Times New Roman"/>
          <w:sz w:val="28"/>
          <w:szCs w:val="28"/>
        </w:rPr>
        <w:t xml:space="preserve"> «О</w:t>
      </w:r>
      <w:r w:rsidR="00B30AFF">
        <w:rPr>
          <w:rFonts w:ascii="Times New Roman" w:hAnsi="Times New Roman"/>
          <w:sz w:val="28"/>
          <w:szCs w:val="28"/>
        </w:rPr>
        <w:t xml:space="preserve"> внесении изменений в постановление Правительства Республики Башкортостан от 23 апреля 2019 года №238 «Об утверждении </w:t>
      </w:r>
      <w:r w:rsidRPr="00A85E0B">
        <w:rPr>
          <w:rFonts w:ascii="Times New Roman" w:hAnsi="Times New Roman"/>
          <w:sz w:val="28"/>
          <w:szCs w:val="28"/>
        </w:rPr>
        <w:t>Адресной программы Республики Башкортостан по переселению граждан из аварийного жилищного фонда на 2019-202</w:t>
      </w:r>
      <w:r w:rsidR="00B30AFF">
        <w:rPr>
          <w:rFonts w:ascii="Times New Roman" w:hAnsi="Times New Roman"/>
          <w:sz w:val="28"/>
          <w:szCs w:val="28"/>
        </w:rPr>
        <w:t>5</w:t>
      </w:r>
      <w:r w:rsidRPr="00A85E0B">
        <w:rPr>
          <w:rFonts w:ascii="Times New Roman" w:hAnsi="Times New Roman"/>
          <w:sz w:val="28"/>
          <w:szCs w:val="28"/>
        </w:rPr>
        <w:t xml:space="preserve"> годы», руководствуясь ст. 32 Жилищного кодекса Российской Федерации, ст. 6 Гражданского кодекса Российской Федерации, ст. 16 Федерального закона от 21.07.2007 №185-ФЗ «О фонде содействия реформированию жилищно-коммунального хозяйства», Администрация городского округа город Кумертау Республики Башкортостан </w:t>
      </w:r>
      <w:r w:rsidRPr="00A85E0B">
        <w:rPr>
          <w:rFonts w:ascii="Times New Roman" w:hAnsi="Times New Roman"/>
          <w:b/>
          <w:spacing w:val="40"/>
          <w:sz w:val="28"/>
          <w:szCs w:val="28"/>
        </w:rPr>
        <w:t>постановляет</w:t>
      </w:r>
      <w:r w:rsidRPr="00A85E0B">
        <w:rPr>
          <w:rFonts w:ascii="Times New Roman" w:hAnsi="Times New Roman"/>
          <w:b/>
          <w:sz w:val="28"/>
          <w:szCs w:val="28"/>
        </w:rPr>
        <w:t>:</w:t>
      </w:r>
    </w:p>
    <w:p w:rsidR="00C77BF1" w:rsidRDefault="00AA1EA0" w:rsidP="00A85E0B">
      <w:pPr>
        <w:spacing w:after="0"/>
        <w:ind w:firstLine="709"/>
        <w:jc w:val="both"/>
        <w:rPr>
          <w:rFonts w:ascii="Times New Roman" w:hAnsi="Times New Roman"/>
          <w:spacing w:val="2"/>
          <w:sz w:val="28"/>
          <w:szCs w:val="28"/>
        </w:rPr>
      </w:pPr>
      <w:r>
        <w:rPr>
          <w:rFonts w:ascii="Times New Roman" w:hAnsi="Times New Roman"/>
          <w:spacing w:val="2"/>
          <w:sz w:val="28"/>
          <w:szCs w:val="28"/>
        </w:rPr>
        <w:t>1</w:t>
      </w:r>
      <w:r w:rsidR="00F10792">
        <w:rPr>
          <w:rFonts w:ascii="Times New Roman" w:hAnsi="Times New Roman"/>
          <w:spacing w:val="2"/>
          <w:sz w:val="28"/>
          <w:szCs w:val="28"/>
        </w:rPr>
        <w:t xml:space="preserve">. </w:t>
      </w:r>
      <w:r w:rsidR="00F10792" w:rsidRPr="00FA4BAF">
        <w:rPr>
          <w:rFonts w:ascii="Times New Roman" w:hAnsi="Times New Roman"/>
          <w:spacing w:val="2"/>
          <w:sz w:val="28"/>
          <w:szCs w:val="28"/>
        </w:rPr>
        <w:t>Внести в муниципальную программу «</w:t>
      </w:r>
      <w:r w:rsidR="00C77BF1" w:rsidRPr="00A85E0B">
        <w:rPr>
          <w:rFonts w:ascii="Times New Roman" w:hAnsi="Times New Roman"/>
          <w:sz w:val="28"/>
          <w:szCs w:val="28"/>
        </w:rPr>
        <w:t>Адресн</w:t>
      </w:r>
      <w:r w:rsidR="00C77BF1">
        <w:rPr>
          <w:rFonts w:ascii="Times New Roman" w:hAnsi="Times New Roman"/>
          <w:sz w:val="28"/>
          <w:szCs w:val="28"/>
        </w:rPr>
        <w:t>ая программа</w:t>
      </w:r>
      <w:r w:rsidR="00C77BF1" w:rsidRPr="00A85E0B">
        <w:rPr>
          <w:rFonts w:ascii="Times New Roman" w:hAnsi="Times New Roman"/>
          <w:sz w:val="28"/>
          <w:szCs w:val="28"/>
        </w:rPr>
        <w:t xml:space="preserve"> </w:t>
      </w:r>
      <w:r w:rsidR="00C77BF1">
        <w:rPr>
          <w:rFonts w:ascii="Times New Roman" w:hAnsi="Times New Roman"/>
          <w:sz w:val="28"/>
          <w:szCs w:val="28"/>
        </w:rPr>
        <w:t xml:space="preserve">городского округа город Кумертау </w:t>
      </w:r>
      <w:r w:rsidR="00C77BF1" w:rsidRPr="00A85E0B">
        <w:rPr>
          <w:rFonts w:ascii="Times New Roman" w:hAnsi="Times New Roman"/>
          <w:sz w:val="28"/>
          <w:szCs w:val="28"/>
        </w:rPr>
        <w:t>Республики Башкортостан по переселению граждан из аварийного жилищного фонда на 20</w:t>
      </w:r>
      <w:r w:rsidR="00C77BF1">
        <w:rPr>
          <w:rFonts w:ascii="Times New Roman" w:hAnsi="Times New Roman"/>
          <w:sz w:val="28"/>
          <w:szCs w:val="28"/>
        </w:rPr>
        <w:t>23</w:t>
      </w:r>
      <w:r w:rsidR="00C77BF1" w:rsidRPr="00A85E0B">
        <w:rPr>
          <w:rFonts w:ascii="Times New Roman" w:hAnsi="Times New Roman"/>
          <w:sz w:val="28"/>
          <w:szCs w:val="28"/>
        </w:rPr>
        <w:t>-202</w:t>
      </w:r>
      <w:r w:rsidR="00C77BF1">
        <w:rPr>
          <w:rFonts w:ascii="Times New Roman" w:hAnsi="Times New Roman"/>
          <w:sz w:val="28"/>
          <w:szCs w:val="28"/>
        </w:rPr>
        <w:t>4</w:t>
      </w:r>
      <w:r w:rsidR="00C77BF1" w:rsidRPr="00A85E0B">
        <w:rPr>
          <w:rFonts w:ascii="Times New Roman" w:hAnsi="Times New Roman"/>
          <w:sz w:val="28"/>
          <w:szCs w:val="28"/>
        </w:rPr>
        <w:t xml:space="preserve"> годы</w:t>
      </w:r>
      <w:r w:rsidR="00F10792" w:rsidRPr="00FA4BAF">
        <w:rPr>
          <w:rFonts w:ascii="Times New Roman" w:hAnsi="Times New Roman"/>
          <w:spacing w:val="2"/>
          <w:sz w:val="28"/>
          <w:szCs w:val="28"/>
        </w:rPr>
        <w:t xml:space="preserve">», утвержденную постановлением Администрации городского округа город Кумертау Республики Башкортостан от </w:t>
      </w:r>
      <w:r w:rsidR="00C77BF1">
        <w:rPr>
          <w:rFonts w:ascii="Times New Roman" w:hAnsi="Times New Roman"/>
          <w:spacing w:val="2"/>
          <w:sz w:val="28"/>
          <w:szCs w:val="28"/>
        </w:rPr>
        <w:t>16.11.2020</w:t>
      </w:r>
      <w:r w:rsidR="00F10792" w:rsidRPr="00FA4BAF">
        <w:rPr>
          <w:rFonts w:ascii="Times New Roman" w:hAnsi="Times New Roman"/>
          <w:spacing w:val="2"/>
          <w:sz w:val="28"/>
          <w:szCs w:val="28"/>
        </w:rPr>
        <w:t xml:space="preserve"> №1</w:t>
      </w:r>
      <w:r w:rsidR="00C77BF1">
        <w:rPr>
          <w:rFonts w:ascii="Times New Roman" w:hAnsi="Times New Roman"/>
          <w:spacing w:val="2"/>
          <w:sz w:val="28"/>
          <w:szCs w:val="28"/>
        </w:rPr>
        <w:t>502</w:t>
      </w:r>
      <w:r w:rsidR="00F10792" w:rsidRPr="00FA4BAF">
        <w:rPr>
          <w:rFonts w:ascii="Times New Roman" w:hAnsi="Times New Roman"/>
          <w:spacing w:val="2"/>
          <w:sz w:val="28"/>
          <w:szCs w:val="28"/>
        </w:rPr>
        <w:t xml:space="preserve">, </w:t>
      </w:r>
      <w:r w:rsidR="00C77BF1">
        <w:rPr>
          <w:rFonts w:ascii="Times New Roman" w:hAnsi="Times New Roman"/>
          <w:spacing w:val="2"/>
          <w:sz w:val="28"/>
          <w:szCs w:val="28"/>
        </w:rPr>
        <w:t>следующие изменения:</w:t>
      </w:r>
    </w:p>
    <w:p w:rsidR="00AA1EA0" w:rsidRDefault="00C77BF1" w:rsidP="00A85E0B">
      <w:pPr>
        <w:spacing w:after="0"/>
        <w:ind w:firstLine="709"/>
        <w:jc w:val="both"/>
        <w:rPr>
          <w:rFonts w:ascii="Times New Roman" w:hAnsi="Times New Roman"/>
          <w:spacing w:val="2"/>
          <w:sz w:val="28"/>
          <w:szCs w:val="28"/>
        </w:rPr>
      </w:pPr>
      <w:r>
        <w:rPr>
          <w:rFonts w:ascii="Times New Roman" w:hAnsi="Times New Roman"/>
          <w:spacing w:val="2"/>
          <w:sz w:val="28"/>
          <w:szCs w:val="28"/>
        </w:rPr>
        <w:t xml:space="preserve">- </w:t>
      </w:r>
      <w:r w:rsidR="00AA1EA0">
        <w:rPr>
          <w:rFonts w:ascii="Times New Roman" w:hAnsi="Times New Roman"/>
          <w:spacing w:val="2"/>
          <w:sz w:val="28"/>
          <w:szCs w:val="28"/>
        </w:rPr>
        <w:t>изложить</w:t>
      </w:r>
      <w:r>
        <w:rPr>
          <w:rFonts w:ascii="Times New Roman" w:hAnsi="Times New Roman"/>
          <w:spacing w:val="2"/>
          <w:sz w:val="28"/>
          <w:szCs w:val="28"/>
        </w:rPr>
        <w:t xml:space="preserve"> </w:t>
      </w:r>
      <w:r w:rsidR="00AA1EA0">
        <w:rPr>
          <w:rFonts w:ascii="Times New Roman" w:hAnsi="Times New Roman"/>
          <w:spacing w:val="2"/>
          <w:sz w:val="28"/>
          <w:szCs w:val="28"/>
        </w:rPr>
        <w:t xml:space="preserve">наименование в редакции </w:t>
      </w:r>
      <w:r w:rsidR="00AA1EA0" w:rsidRPr="00FA4BAF">
        <w:rPr>
          <w:rFonts w:ascii="Times New Roman" w:hAnsi="Times New Roman"/>
          <w:spacing w:val="2"/>
          <w:sz w:val="28"/>
          <w:szCs w:val="28"/>
        </w:rPr>
        <w:t>«</w:t>
      </w:r>
      <w:r w:rsidR="00AA1EA0" w:rsidRPr="00A85E0B">
        <w:rPr>
          <w:rFonts w:ascii="Times New Roman" w:hAnsi="Times New Roman"/>
          <w:sz w:val="28"/>
          <w:szCs w:val="28"/>
        </w:rPr>
        <w:t>Адресн</w:t>
      </w:r>
      <w:r w:rsidR="00AA1EA0">
        <w:rPr>
          <w:rFonts w:ascii="Times New Roman" w:hAnsi="Times New Roman"/>
          <w:sz w:val="28"/>
          <w:szCs w:val="28"/>
        </w:rPr>
        <w:t>ая программа</w:t>
      </w:r>
      <w:r w:rsidR="00AA1EA0" w:rsidRPr="00A85E0B">
        <w:rPr>
          <w:rFonts w:ascii="Times New Roman" w:hAnsi="Times New Roman"/>
          <w:sz w:val="28"/>
          <w:szCs w:val="28"/>
        </w:rPr>
        <w:t xml:space="preserve"> </w:t>
      </w:r>
      <w:r w:rsidR="00AA1EA0">
        <w:rPr>
          <w:rFonts w:ascii="Times New Roman" w:hAnsi="Times New Roman"/>
          <w:sz w:val="28"/>
          <w:szCs w:val="28"/>
        </w:rPr>
        <w:t xml:space="preserve">городского округа город Кумертау </w:t>
      </w:r>
      <w:r w:rsidR="00AA1EA0" w:rsidRPr="00A85E0B">
        <w:rPr>
          <w:rFonts w:ascii="Times New Roman" w:hAnsi="Times New Roman"/>
          <w:sz w:val="28"/>
          <w:szCs w:val="28"/>
        </w:rPr>
        <w:t>Республики Башкортостан по переселению граждан из аварийного жилищного фонда на 20</w:t>
      </w:r>
      <w:r w:rsidR="00AA1EA0">
        <w:rPr>
          <w:rFonts w:ascii="Times New Roman" w:hAnsi="Times New Roman"/>
          <w:sz w:val="28"/>
          <w:szCs w:val="28"/>
        </w:rPr>
        <w:t>21</w:t>
      </w:r>
      <w:r w:rsidR="00AA1EA0" w:rsidRPr="00A85E0B">
        <w:rPr>
          <w:rFonts w:ascii="Times New Roman" w:hAnsi="Times New Roman"/>
          <w:sz w:val="28"/>
          <w:szCs w:val="28"/>
        </w:rPr>
        <w:t>-202</w:t>
      </w:r>
      <w:r w:rsidR="00AA1EA0">
        <w:rPr>
          <w:rFonts w:ascii="Times New Roman" w:hAnsi="Times New Roman"/>
          <w:sz w:val="28"/>
          <w:szCs w:val="28"/>
        </w:rPr>
        <w:t>3</w:t>
      </w:r>
      <w:r w:rsidR="00AA1EA0" w:rsidRPr="00A85E0B">
        <w:rPr>
          <w:rFonts w:ascii="Times New Roman" w:hAnsi="Times New Roman"/>
          <w:sz w:val="28"/>
          <w:szCs w:val="28"/>
        </w:rPr>
        <w:t xml:space="preserve"> годы</w:t>
      </w:r>
      <w:r w:rsidR="00AA1EA0" w:rsidRPr="00FA4BAF">
        <w:rPr>
          <w:rFonts w:ascii="Times New Roman" w:hAnsi="Times New Roman"/>
          <w:spacing w:val="2"/>
          <w:sz w:val="28"/>
          <w:szCs w:val="28"/>
        </w:rPr>
        <w:t>»</w:t>
      </w:r>
      <w:r w:rsidR="00AA1EA0">
        <w:rPr>
          <w:rFonts w:ascii="Times New Roman" w:hAnsi="Times New Roman"/>
          <w:spacing w:val="2"/>
          <w:sz w:val="28"/>
          <w:szCs w:val="28"/>
        </w:rPr>
        <w:t>;</w:t>
      </w:r>
    </w:p>
    <w:p w:rsidR="00F10792" w:rsidRDefault="00AA1EA0" w:rsidP="00A85E0B">
      <w:pPr>
        <w:spacing w:after="0"/>
        <w:ind w:firstLine="709"/>
        <w:jc w:val="both"/>
        <w:rPr>
          <w:rFonts w:ascii="Times New Roman" w:hAnsi="Times New Roman"/>
          <w:spacing w:val="2"/>
          <w:sz w:val="28"/>
          <w:szCs w:val="28"/>
        </w:rPr>
      </w:pPr>
      <w:r>
        <w:rPr>
          <w:rFonts w:ascii="Times New Roman" w:hAnsi="Times New Roman"/>
          <w:spacing w:val="2"/>
          <w:sz w:val="28"/>
          <w:szCs w:val="28"/>
        </w:rPr>
        <w:t>- изложить муниципальную программу «</w:t>
      </w:r>
      <w:r w:rsidRPr="00A85E0B">
        <w:rPr>
          <w:rFonts w:ascii="Times New Roman" w:hAnsi="Times New Roman"/>
          <w:sz w:val="28"/>
          <w:szCs w:val="28"/>
        </w:rPr>
        <w:t>Адресн</w:t>
      </w:r>
      <w:r>
        <w:rPr>
          <w:rFonts w:ascii="Times New Roman" w:hAnsi="Times New Roman"/>
          <w:sz w:val="28"/>
          <w:szCs w:val="28"/>
        </w:rPr>
        <w:t>ая программа</w:t>
      </w:r>
      <w:r w:rsidRPr="00A85E0B">
        <w:rPr>
          <w:rFonts w:ascii="Times New Roman" w:hAnsi="Times New Roman"/>
          <w:sz w:val="28"/>
          <w:szCs w:val="28"/>
        </w:rPr>
        <w:t xml:space="preserve"> </w:t>
      </w:r>
      <w:r>
        <w:rPr>
          <w:rFonts w:ascii="Times New Roman" w:hAnsi="Times New Roman"/>
          <w:sz w:val="28"/>
          <w:szCs w:val="28"/>
        </w:rPr>
        <w:t xml:space="preserve">городского округа город Кумертау </w:t>
      </w:r>
      <w:r w:rsidRPr="00A85E0B">
        <w:rPr>
          <w:rFonts w:ascii="Times New Roman" w:hAnsi="Times New Roman"/>
          <w:sz w:val="28"/>
          <w:szCs w:val="28"/>
        </w:rPr>
        <w:t>Республики Башкортостан по переселению граждан из аварийного жилищного фонда на 20</w:t>
      </w:r>
      <w:r>
        <w:rPr>
          <w:rFonts w:ascii="Times New Roman" w:hAnsi="Times New Roman"/>
          <w:sz w:val="28"/>
          <w:szCs w:val="28"/>
        </w:rPr>
        <w:t>21</w:t>
      </w:r>
      <w:r w:rsidRPr="00A85E0B">
        <w:rPr>
          <w:rFonts w:ascii="Times New Roman" w:hAnsi="Times New Roman"/>
          <w:sz w:val="28"/>
          <w:szCs w:val="28"/>
        </w:rPr>
        <w:t>-202</w:t>
      </w:r>
      <w:r>
        <w:rPr>
          <w:rFonts w:ascii="Times New Roman" w:hAnsi="Times New Roman"/>
          <w:sz w:val="28"/>
          <w:szCs w:val="28"/>
        </w:rPr>
        <w:t>3</w:t>
      </w:r>
      <w:r w:rsidRPr="00A85E0B">
        <w:rPr>
          <w:rFonts w:ascii="Times New Roman" w:hAnsi="Times New Roman"/>
          <w:sz w:val="28"/>
          <w:szCs w:val="28"/>
        </w:rPr>
        <w:t xml:space="preserve"> годы</w:t>
      </w:r>
      <w:r>
        <w:rPr>
          <w:rFonts w:ascii="Times New Roman" w:hAnsi="Times New Roman"/>
          <w:sz w:val="28"/>
          <w:szCs w:val="28"/>
        </w:rPr>
        <w:t>»</w:t>
      </w:r>
      <w:r w:rsidR="00F10792">
        <w:rPr>
          <w:rFonts w:ascii="Times New Roman" w:hAnsi="Times New Roman"/>
          <w:spacing w:val="2"/>
          <w:sz w:val="28"/>
          <w:szCs w:val="28"/>
        </w:rPr>
        <w:t xml:space="preserve"> в </w:t>
      </w:r>
      <w:r>
        <w:rPr>
          <w:rFonts w:ascii="Times New Roman" w:hAnsi="Times New Roman"/>
          <w:spacing w:val="2"/>
          <w:sz w:val="28"/>
          <w:szCs w:val="28"/>
        </w:rPr>
        <w:t xml:space="preserve">новой </w:t>
      </w:r>
      <w:r w:rsidR="00F10792">
        <w:rPr>
          <w:rFonts w:ascii="Times New Roman" w:hAnsi="Times New Roman"/>
          <w:spacing w:val="2"/>
          <w:sz w:val="28"/>
          <w:szCs w:val="28"/>
        </w:rPr>
        <w:t>редакции</w:t>
      </w:r>
      <w:r>
        <w:rPr>
          <w:rFonts w:ascii="Times New Roman" w:hAnsi="Times New Roman"/>
          <w:spacing w:val="2"/>
          <w:sz w:val="28"/>
          <w:szCs w:val="28"/>
        </w:rPr>
        <w:t xml:space="preserve"> к настоящему постановлению</w:t>
      </w:r>
      <w:r w:rsidR="00F10792">
        <w:rPr>
          <w:rFonts w:ascii="Times New Roman" w:hAnsi="Times New Roman"/>
          <w:spacing w:val="2"/>
          <w:sz w:val="28"/>
          <w:szCs w:val="28"/>
        </w:rPr>
        <w:t>.</w:t>
      </w:r>
    </w:p>
    <w:p w:rsidR="00A85E0B" w:rsidRPr="00A85E0B" w:rsidRDefault="00A85E0B" w:rsidP="00A85E0B">
      <w:pPr>
        <w:spacing w:after="0"/>
        <w:ind w:firstLine="709"/>
        <w:jc w:val="both"/>
        <w:rPr>
          <w:rFonts w:ascii="Times New Roman" w:hAnsi="Times New Roman"/>
          <w:sz w:val="28"/>
          <w:szCs w:val="28"/>
        </w:rPr>
      </w:pPr>
      <w:r>
        <w:rPr>
          <w:rFonts w:ascii="Times New Roman" w:hAnsi="Times New Roman"/>
          <w:sz w:val="28"/>
          <w:szCs w:val="28"/>
        </w:rPr>
        <w:t xml:space="preserve">2. </w:t>
      </w:r>
      <w:r w:rsidRPr="00A85E0B">
        <w:rPr>
          <w:rFonts w:ascii="Times New Roman" w:hAnsi="Times New Roman"/>
          <w:bCs/>
          <w:sz w:val="28"/>
          <w:szCs w:val="28"/>
        </w:rPr>
        <w:t xml:space="preserve">Признать утратившим силу постановление Администрации городского округа город Кумертау Республики Башкортостан от </w:t>
      </w:r>
      <w:r w:rsidRPr="00A85E0B">
        <w:rPr>
          <w:rFonts w:ascii="Times New Roman" w:hAnsi="Times New Roman"/>
          <w:sz w:val="28"/>
          <w:szCs w:val="28"/>
        </w:rPr>
        <w:t>16.11.2020</w:t>
      </w:r>
      <w:r w:rsidRPr="00A85E0B">
        <w:rPr>
          <w:rFonts w:ascii="Times New Roman" w:hAnsi="Times New Roman"/>
          <w:bCs/>
          <w:sz w:val="28"/>
          <w:szCs w:val="28"/>
        </w:rPr>
        <w:t xml:space="preserve"> №</w:t>
      </w:r>
      <w:r>
        <w:rPr>
          <w:rFonts w:ascii="Times New Roman" w:hAnsi="Times New Roman"/>
          <w:bCs/>
          <w:sz w:val="28"/>
          <w:szCs w:val="28"/>
        </w:rPr>
        <w:t>1502</w:t>
      </w:r>
      <w:r w:rsidRPr="00A85E0B">
        <w:rPr>
          <w:rFonts w:ascii="Times New Roman" w:hAnsi="Times New Roman"/>
          <w:bCs/>
          <w:sz w:val="28"/>
          <w:szCs w:val="28"/>
        </w:rPr>
        <w:t xml:space="preserve"> «Об утверждении </w:t>
      </w:r>
      <w:r>
        <w:rPr>
          <w:rFonts w:ascii="Times New Roman" w:hAnsi="Times New Roman"/>
          <w:bCs/>
          <w:sz w:val="28"/>
          <w:szCs w:val="28"/>
        </w:rPr>
        <w:t>адресной программы городского</w:t>
      </w:r>
      <w:r w:rsidRPr="00A85E0B">
        <w:rPr>
          <w:rFonts w:ascii="Times New Roman" w:hAnsi="Times New Roman"/>
          <w:bCs/>
          <w:sz w:val="28"/>
          <w:szCs w:val="28"/>
        </w:rPr>
        <w:t xml:space="preserve"> округ</w:t>
      </w:r>
      <w:r>
        <w:rPr>
          <w:rFonts w:ascii="Times New Roman" w:hAnsi="Times New Roman"/>
          <w:bCs/>
          <w:sz w:val="28"/>
          <w:szCs w:val="28"/>
        </w:rPr>
        <w:t>а</w:t>
      </w:r>
      <w:r w:rsidRPr="00A85E0B">
        <w:rPr>
          <w:rFonts w:ascii="Times New Roman" w:hAnsi="Times New Roman"/>
          <w:bCs/>
          <w:sz w:val="28"/>
          <w:szCs w:val="28"/>
        </w:rPr>
        <w:t xml:space="preserve"> город Кумертау </w:t>
      </w:r>
      <w:r w:rsidRPr="00A85E0B">
        <w:rPr>
          <w:rFonts w:ascii="Times New Roman" w:hAnsi="Times New Roman"/>
          <w:bCs/>
          <w:sz w:val="28"/>
          <w:szCs w:val="28"/>
        </w:rPr>
        <w:lastRenderedPageBreak/>
        <w:t>Республики Башкортостан</w:t>
      </w:r>
      <w:r>
        <w:rPr>
          <w:rFonts w:ascii="Times New Roman" w:hAnsi="Times New Roman"/>
          <w:bCs/>
          <w:sz w:val="28"/>
          <w:szCs w:val="28"/>
        </w:rPr>
        <w:t xml:space="preserve"> по переселению граждан из аварийного жилищного фонда на 2023-2024 годы</w:t>
      </w:r>
      <w:r w:rsidRPr="00A85E0B">
        <w:rPr>
          <w:rFonts w:ascii="Times New Roman" w:hAnsi="Times New Roman"/>
          <w:bCs/>
          <w:sz w:val="28"/>
          <w:szCs w:val="28"/>
        </w:rPr>
        <w:t>»</w:t>
      </w:r>
      <w:r>
        <w:rPr>
          <w:rFonts w:ascii="Times New Roman" w:hAnsi="Times New Roman"/>
          <w:bCs/>
          <w:sz w:val="28"/>
          <w:szCs w:val="28"/>
        </w:rPr>
        <w:t>.</w:t>
      </w:r>
    </w:p>
    <w:p w:rsidR="00A85E0B" w:rsidRPr="00A85E0B" w:rsidRDefault="00A85E0B" w:rsidP="00A85E0B">
      <w:pPr>
        <w:spacing w:after="0"/>
        <w:ind w:firstLine="709"/>
        <w:jc w:val="both"/>
        <w:rPr>
          <w:rFonts w:ascii="Times New Roman" w:hAnsi="Times New Roman"/>
          <w:sz w:val="28"/>
          <w:szCs w:val="28"/>
        </w:rPr>
      </w:pPr>
      <w:r>
        <w:rPr>
          <w:rFonts w:ascii="Times New Roman" w:hAnsi="Times New Roman"/>
          <w:sz w:val="28"/>
          <w:szCs w:val="28"/>
        </w:rPr>
        <w:t>3</w:t>
      </w:r>
      <w:r w:rsidRPr="00A85E0B">
        <w:rPr>
          <w:rFonts w:ascii="Times New Roman" w:hAnsi="Times New Roman"/>
          <w:sz w:val="28"/>
          <w:szCs w:val="28"/>
        </w:rPr>
        <w:t>. Контроль исполнения данного постановления оставляю за собой.</w:t>
      </w:r>
    </w:p>
    <w:p w:rsidR="00A85E0B" w:rsidRPr="00A85E0B" w:rsidRDefault="00A85E0B" w:rsidP="00A85E0B">
      <w:pPr>
        <w:spacing w:after="0" w:line="360" w:lineRule="auto"/>
        <w:ind w:firstLine="709"/>
        <w:jc w:val="both"/>
        <w:rPr>
          <w:rFonts w:ascii="Times New Roman" w:hAnsi="Times New Roman"/>
          <w:sz w:val="28"/>
          <w:szCs w:val="28"/>
        </w:rPr>
      </w:pPr>
    </w:p>
    <w:p w:rsidR="00A85E0B" w:rsidRPr="00A85E0B" w:rsidRDefault="00A85E0B" w:rsidP="00A85E0B">
      <w:pPr>
        <w:spacing w:after="0"/>
        <w:jc w:val="both"/>
        <w:rPr>
          <w:rFonts w:ascii="Times New Roman" w:hAnsi="Times New Roman"/>
          <w:sz w:val="28"/>
        </w:rPr>
      </w:pPr>
    </w:p>
    <w:p w:rsidR="00A85E0B" w:rsidRPr="00A85E0B" w:rsidRDefault="00A85E0B" w:rsidP="00A85E0B">
      <w:pPr>
        <w:spacing w:after="0"/>
        <w:jc w:val="both"/>
        <w:rPr>
          <w:rFonts w:ascii="Times New Roman" w:hAnsi="Times New Roman"/>
          <w:sz w:val="28"/>
        </w:rPr>
      </w:pPr>
    </w:p>
    <w:p w:rsidR="00A85E0B" w:rsidRPr="00A85E0B" w:rsidRDefault="00A85E0B" w:rsidP="00A85E0B">
      <w:pPr>
        <w:spacing w:after="0"/>
        <w:jc w:val="both"/>
        <w:rPr>
          <w:rFonts w:ascii="Times New Roman" w:hAnsi="Times New Roman"/>
          <w:sz w:val="28"/>
        </w:rPr>
      </w:pPr>
      <w:r w:rsidRPr="00A85E0B">
        <w:rPr>
          <w:rFonts w:ascii="Times New Roman" w:hAnsi="Times New Roman"/>
          <w:sz w:val="28"/>
        </w:rPr>
        <w:t>Глава администрации                                                                           О.Ю. Фролов</w:t>
      </w:r>
    </w:p>
    <w:p w:rsidR="00B30AFF" w:rsidRDefault="00B30AFF" w:rsidP="00E4430E">
      <w:pPr>
        <w:tabs>
          <w:tab w:val="left" w:pos="5812"/>
        </w:tabs>
        <w:spacing w:after="0" w:line="240" w:lineRule="auto"/>
        <w:ind w:firstLine="5954"/>
        <w:jc w:val="center"/>
        <w:outlineLvl w:val="0"/>
        <w:rPr>
          <w:rFonts w:ascii="Times New Roman" w:hAnsi="Times New Roman"/>
          <w:sz w:val="24"/>
          <w:szCs w:val="24"/>
        </w:rPr>
      </w:pPr>
    </w:p>
    <w:p w:rsidR="00B30AFF" w:rsidRDefault="00B30AFF"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6C712C" w:rsidRDefault="006C712C" w:rsidP="00E4430E">
      <w:pPr>
        <w:tabs>
          <w:tab w:val="left" w:pos="5812"/>
        </w:tabs>
        <w:spacing w:after="0" w:line="240" w:lineRule="auto"/>
        <w:ind w:firstLine="5954"/>
        <w:jc w:val="center"/>
        <w:outlineLvl w:val="0"/>
        <w:rPr>
          <w:rFonts w:ascii="Times New Roman" w:hAnsi="Times New Roman"/>
          <w:sz w:val="24"/>
          <w:szCs w:val="24"/>
        </w:rPr>
      </w:pPr>
    </w:p>
    <w:p w:rsidR="00D91126" w:rsidRPr="00D9265A" w:rsidRDefault="00D91126" w:rsidP="00E4430E">
      <w:pPr>
        <w:tabs>
          <w:tab w:val="left" w:pos="5812"/>
        </w:tabs>
        <w:spacing w:after="0" w:line="240" w:lineRule="auto"/>
        <w:ind w:firstLine="5954"/>
        <w:jc w:val="center"/>
        <w:outlineLvl w:val="0"/>
        <w:rPr>
          <w:rFonts w:ascii="Times New Roman" w:hAnsi="Times New Roman"/>
          <w:sz w:val="24"/>
          <w:szCs w:val="24"/>
        </w:rPr>
      </w:pPr>
      <w:r w:rsidRPr="00D9265A">
        <w:rPr>
          <w:rFonts w:ascii="Times New Roman" w:hAnsi="Times New Roman"/>
          <w:sz w:val="24"/>
          <w:szCs w:val="24"/>
        </w:rPr>
        <w:lastRenderedPageBreak/>
        <w:t>У</w:t>
      </w:r>
      <w:r w:rsidR="00CE6DAD" w:rsidRPr="00D9265A">
        <w:rPr>
          <w:rFonts w:ascii="Times New Roman" w:hAnsi="Times New Roman"/>
          <w:sz w:val="24"/>
          <w:szCs w:val="24"/>
        </w:rPr>
        <w:t>ТВЕРЖДЕНА</w:t>
      </w:r>
    </w:p>
    <w:p w:rsidR="00D91126" w:rsidRPr="00D9265A" w:rsidRDefault="00C8634A" w:rsidP="00C8634A">
      <w:pPr>
        <w:tabs>
          <w:tab w:val="left" w:pos="5812"/>
          <w:tab w:val="left" w:pos="6787"/>
          <w:tab w:val="center" w:pos="7795"/>
        </w:tabs>
        <w:spacing w:after="0" w:line="240" w:lineRule="auto"/>
        <w:ind w:firstLine="5954"/>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1126" w:rsidRPr="00D9265A">
        <w:rPr>
          <w:rFonts w:ascii="Times New Roman" w:hAnsi="Times New Roman"/>
          <w:sz w:val="24"/>
          <w:szCs w:val="24"/>
        </w:rPr>
        <w:t>постановлением</w:t>
      </w:r>
    </w:p>
    <w:p w:rsidR="00D91126" w:rsidRPr="00D9265A" w:rsidRDefault="00D91126" w:rsidP="00E4430E">
      <w:pPr>
        <w:tabs>
          <w:tab w:val="left" w:pos="5812"/>
        </w:tabs>
        <w:spacing w:after="0" w:line="240" w:lineRule="auto"/>
        <w:ind w:left="5954"/>
        <w:jc w:val="center"/>
        <w:outlineLvl w:val="0"/>
        <w:rPr>
          <w:rFonts w:ascii="Times New Roman" w:hAnsi="Times New Roman"/>
          <w:sz w:val="24"/>
          <w:szCs w:val="24"/>
        </w:rPr>
      </w:pPr>
      <w:r w:rsidRPr="00D9265A">
        <w:rPr>
          <w:rFonts w:ascii="Times New Roman" w:hAnsi="Times New Roman"/>
          <w:sz w:val="24"/>
          <w:szCs w:val="24"/>
        </w:rPr>
        <w:t>Администрации городского округа город Кумертау</w:t>
      </w:r>
    </w:p>
    <w:p w:rsidR="00D91126" w:rsidRPr="00D9265A" w:rsidRDefault="00D91126" w:rsidP="00E4430E">
      <w:pPr>
        <w:tabs>
          <w:tab w:val="left" w:pos="5812"/>
        </w:tabs>
        <w:spacing w:after="0" w:line="240" w:lineRule="auto"/>
        <w:ind w:firstLine="5954"/>
        <w:jc w:val="center"/>
        <w:outlineLvl w:val="0"/>
        <w:rPr>
          <w:rFonts w:ascii="Times New Roman" w:hAnsi="Times New Roman"/>
          <w:sz w:val="24"/>
          <w:szCs w:val="24"/>
        </w:rPr>
      </w:pPr>
      <w:r w:rsidRPr="00D9265A">
        <w:rPr>
          <w:rFonts w:ascii="Times New Roman" w:hAnsi="Times New Roman"/>
          <w:sz w:val="24"/>
          <w:szCs w:val="24"/>
        </w:rPr>
        <w:t>Республики Башкортостан</w:t>
      </w:r>
    </w:p>
    <w:p w:rsidR="00D91126" w:rsidRPr="00D9265A" w:rsidRDefault="00D91126" w:rsidP="00E4430E">
      <w:pPr>
        <w:tabs>
          <w:tab w:val="left" w:pos="5812"/>
        </w:tabs>
        <w:spacing w:after="0" w:line="240" w:lineRule="auto"/>
        <w:ind w:firstLine="5954"/>
        <w:jc w:val="center"/>
        <w:outlineLvl w:val="0"/>
        <w:rPr>
          <w:rFonts w:ascii="Times New Roman" w:hAnsi="Times New Roman"/>
          <w:sz w:val="24"/>
          <w:szCs w:val="24"/>
        </w:rPr>
      </w:pPr>
      <w:r w:rsidRPr="00D9265A">
        <w:rPr>
          <w:rFonts w:ascii="Times New Roman" w:hAnsi="Times New Roman"/>
          <w:sz w:val="24"/>
          <w:szCs w:val="24"/>
        </w:rPr>
        <w:t xml:space="preserve">от </w:t>
      </w:r>
      <w:r w:rsidR="00D9265A">
        <w:rPr>
          <w:rFonts w:ascii="Times New Roman" w:hAnsi="Times New Roman"/>
          <w:sz w:val="24"/>
          <w:szCs w:val="24"/>
        </w:rPr>
        <w:t>_________________</w:t>
      </w:r>
    </w:p>
    <w:p w:rsidR="00D91126" w:rsidRPr="00EF1DB6" w:rsidRDefault="00D91126" w:rsidP="000B2D02">
      <w:pPr>
        <w:spacing w:after="0" w:line="240" w:lineRule="auto"/>
        <w:rPr>
          <w:rFonts w:ascii="Times New Roman" w:hAnsi="Times New Roman"/>
          <w:bCs/>
          <w:sz w:val="28"/>
          <w:szCs w:val="28"/>
        </w:rPr>
      </w:pPr>
    </w:p>
    <w:p w:rsidR="00D91126" w:rsidRPr="008A7AC4" w:rsidRDefault="00D91126" w:rsidP="000B2D02">
      <w:pPr>
        <w:spacing w:after="0" w:line="240" w:lineRule="auto"/>
        <w:jc w:val="center"/>
        <w:outlineLvl w:val="0"/>
        <w:rPr>
          <w:rFonts w:ascii="Times New Roman" w:hAnsi="Times New Roman"/>
          <w:b/>
          <w:sz w:val="28"/>
          <w:szCs w:val="28"/>
        </w:rPr>
      </w:pPr>
      <w:r w:rsidRPr="008A7AC4">
        <w:rPr>
          <w:rFonts w:ascii="Times New Roman" w:hAnsi="Times New Roman"/>
          <w:b/>
          <w:sz w:val="28"/>
          <w:szCs w:val="28"/>
        </w:rPr>
        <w:t>МУНИЦИПАЛЬНАЯ ПРОГРАММА</w:t>
      </w:r>
    </w:p>
    <w:p w:rsidR="00D91126" w:rsidRPr="008A7AC4" w:rsidRDefault="00D91126" w:rsidP="003D57FD">
      <w:pPr>
        <w:spacing w:after="0" w:line="240" w:lineRule="auto"/>
        <w:jc w:val="center"/>
        <w:rPr>
          <w:rFonts w:ascii="Times New Roman" w:hAnsi="Times New Roman"/>
          <w:b/>
          <w:bCs/>
          <w:sz w:val="28"/>
          <w:szCs w:val="28"/>
        </w:rPr>
      </w:pPr>
      <w:r w:rsidRPr="008A7AC4">
        <w:rPr>
          <w:rFonts w:ascii="Times New Roman" w:hAnsi="Times New Roman"/>
          <w:b/>
          <w:sz w:val="28"/>
          <w:szCs w:val="28"/>
        </w:rPr>
        <w:t>«</w:t>
      </w:r>
      <w:r w:rsidR="003D57FD">
        <w:rPr>
          <w:rFonts w:ascii="Times New Roman" w:hAnsi="Times New Roman"/>
          <w:b/>
          <w:sz w:val="28"/>
          <w:szCs w:val="28"/>
        </w:rPr>
        <w:t xml:space="preserve">Адресная программа городского округа город Кумертау Республики Башкортостан по переселению граждан из аварийного жилищного фонда </w:t>
      </w:r>
      <w:r w:rsidR="003D57FD" w:rsidRPr="00B3623A">
        <w:rPr>
          <w:rFonts w:ascii="Times New Roman" w:hAnsi="Times New Roman"/>
          <w:b/>
          <w:sz w:val="28"/>
          <w:szCs w:val="28"/>
          <w:highlight w:val="yellow"/>
        </w:rPr>
        <w:t>на 202</w:t>
      </w:r>
      <w:r w:rsidR="00B76D5E" w:rsidRPr="00B3623A">
        <w:rPr>
          <w:rFonts w:ascii="Times New Roman" w:hAnsi="Times New Roman"/>
          <w:b/>
          <w:sz w:val="28"/>
          <w:szCs w:val="28"/>
          <w:highlight w:val="yellow"/>
        </w:rPr>
        <w:t>1</w:t>
      </w:r>
      <w:r w:rsidR="003D57FD" w:rsidRPr="00B3623A">
        <w:rPr>
          <w:rFonts w:ascii="Times New Roman" w:hAnsi="Times New Roman"/>
          <w:b/>
          <w:sz w:val="28"/>
          <w:szCs w:val="28"/>
          <w:highlight w:val="yellow"/>
        </w:rPr>
        <w:t>-202</w:t>
      </w:r>
      <w:r w:rsidR="00B3623A" w:rsidRPr="00B3623A">
        <w:rPr>
          <w:rFonts w:ascii="Times New Roman" w:hAnsi="Times New Roman"/>
          <w:b/>
          <w:sz w:val="28"/>
          <w:szCs w:val="28"/>
          <w:highlight w:val="yellow"/>
        </w:rPr>
        <w:t>3</w:t>
      </w:r>
      <w:r w:rsidR="003D57FD" w:rsidRPr="00B3623A">
        <w:rPr>
          <w:rFonts w:ascii="Times New Roman" w:hAnsi="Times New Roman"/>
          <w:b/>
          <w:sz w:val="28"/>
          <w:szCs w:val="28"/>
          <w:highlight w:val="yellow"/>
        </w:rPr>
        <w:t xml:space="preserve"> годы</w:t>
      </w:r>
      <w:r w:rsidR="00A7000A" w:rsidRPr="008A7AC4">
        <w:rPr>
          <w:rFonts w:ascii="Times New Roman" w:hAnsi="Times New Roman"/>
          <w:b/>
          <w:sz w:val="28"/>
          <w:szCs w:val="28"/>
        </w:rPr>
        <w:t>»</w:t>
      </w:r>
    </w:p>
    <w:p w:rsidR="00D91126" w:rsidRPr="008A7AC4" w:rsidRDefault="00D91126" w:rsidP="000B2D02">
      <w:pPr>
        <w:spacing w:after="0" w:line="240" w:lineRule="auto"/>
        <w:rPr>
          <w:rFonts w:ascii="Times New Roman" w:hAnsi="Times New Roman"/>
          <w:bCs/>
          <w:sz w:val="28"/>
          <w:szCs w:val="28"/>
        </w:rPr>
      </w:pPr>
    </w:p>
    <w:p w:rsidR="00A7000A" w:rsidRPr="008A7AC4" w:rsidRDefault="00D91126" w:rsidP="000B2D02">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33"/>
      <w:bookmarkStart w:id="1" w:name="Par38"/>
      <w:bookmarkStart w:id="2" w:name="Par46"/>
      <w:bookmarkEnd w:id="0"/>
      <w:bookmarkEnd w:id="1"/>
      <w:bookmarkEnd w:id="2"/>
      <w:r w:rsidRPr="008A7AC4">
        <w:rPr>
          <w:rFonts w:ascii="Times New Roman" w:hAnsi="Times New Roman"/>
          <w:b/>
          <w:sz w:val="28"/>
          <w:szCs w:val="28"/>
        </w:rPr>
        <w:t>П</w:t>
      </w:r>
      <w:r w:rsidR="00A7000A" w:rsidRPr="008A7AC4">
        <w:rPr>
          <w:rFonts w:ascii="Times New Roman" w:hAnsi="Times New Roman"/>
          <w:b/>
          <w:sz w:val="28"/>
          <w:szCs w:val="28"/>
        </w:rPr>
        <w:t>АСПОРТ</w:t>
      </w:r>
    </w:p>
    <w:p w:rsidR="00A7000A" w:rsidRPr="008A7AC4" w:rsidRDefault="00D91126" w:rsidP="003D57FD">
      <w:pPr>
        <w:widowControl w:val="0"/>
        <w:autoSpaceDE w:val="0"/>
        <w:autoSpaceDN w:val="0"/>
        <w:adjustRightInd w:val="0"/>
        <w:spacing w:after="0" w:line="240" w:lineRule="auto"/>
        <w:jc w:val="center"/>
        <w:outlineLvl w:val="1"/>
        <w:rPr>
          <w:rFonts w:ascii="Times New Roman" w:hAnsi="Times New Roman"/>
          <w:b/>
          <w:sz w:val="28"/>
          <w:szCs w:val="28"/>
        </w:rPr>
      </w:pPr>
      <w:r w:rsidRPr="008A7AC4">
        <w:rPr>
          <w:rFonts w:ascii="Times New Roman" w:hAnsi="Times New Roman"/>
          <w:b/>
          <w:sz w:val="28"/>
          <w:szCs w:val="28"/>
        </w:rPr>
        <w:t xml:space="preserve">муниципальной программы </w:t>
      </w:r>
      <w:r w:rsidR="00A7000A" w:rsidRPr="008A7AC4">
        <w:rPr>
          <w:rFonts w:ascii="Times New Roman" w:hAnsi="Times New Roman"/>
          <w:b/>
          <w:sz w:val="28"/>
          <w:szCs w:val="28"/>
        </w:rPr>
        <w:t>«</w:t>
      </w:r>
      <w:r w:rsidR="003D57FD">
        <w:rPr>
          <w:rFonts w:ascii="Times New Roman" w:hAnsi="Times New Roman"/>
          <w:b/>
          <w:sz w:val="28"/>
          <w:szCs w:val="28"/>
        </w:rPr>
        <w:t xml:space="preserve">Адресная программа городского округа город Кумертау Республики Башкортостан по переселению граждан из аварийного жилищного фонда </w:t>
      </w:r>
      <w:r w:rsidR="003D57FD" w:rsidRPr="00B3623A">
        <w:rPr>
          <w:rFonts w:ascii="Times New Roman" w:hAnsi="Times New Roman"/>
          <w:b/>
          <w:sz w:val="28"/>
          <w:szCs w:val="28"/>
          <w:highlight w:val="yellow"/>
        </w:rPr>
        <w:t>на 202</w:t>
      </w:r>
      <w:r w:rsidR="00B3623A" w:rsidRPr="00B3623A">
        <w:rPr>
          <w:rFonts w:ascii="Times New Roman" w:hAnsi="Times New Roman"/>
          <w:b/>
          <w:sz w:val="28"/>
          <w:szCs w:val="28"/>
          <w:highlight w:val="yellow"/>
        </w:rPr>
        <w:t>1</w:t>
      </w:r>
      <w:r w:rsidR="003D57FD" w:rsidRPr="00B3623A">
        <w:rPr>
          <w:rFonts w:ascii="Times New Roman" w:hAnsi="Times New Roman"/>
          <w:b/>
          <w:sz w:val="28"/>
          <w:szCs w:val="28"/>
          <w:highlight w:val="yellow"/>
        </w:rPr>
        <w:t>-202</w:t>
      </w:r>
      <w:r w:rsidR="00B3623A" w:rsidRPr="00B3623A">
        <w:rPr>
          <w:rFonts w:ascii="Times New Roman" w:hAnsi="Times New Roman"/>
          <w:b/>
          <w:sz w:val="28"/>
          <w:szCs w:val="28"/>
          <w:highlight w:val="yellow"/>
        </w:rPr>
        <w:t>3</w:t>
      </w:r>
      <w:r w:rsidR="003D57FD" w:rsidRPr="00B3623A">
        <w:rPr>
          <w:rFonts w:ascii="Times New Roman" w:hAnsi="Times New Roman"/>
          <w:b/>
          <w:sz w:val="28"/>
          <w:szCs w:val="28"/>
          <w:highlight w:val="yellow"/>
        </w:rPr>
        <w:t xml:space="preserve"> годы</w:t>
      </w:r>
      <w:r w:rsidR="00A7000A" w:rsidRPr="008A7AC4">
        <w:rPr>
          <w:rFonts w:ascii="Times New Roman" w:hAnsi="Times New Roman"/>
          <w:b/>
          <w:sz w:val="28"/>
          <w:szCs w:val="28"/>
        </w:rPr>
        <w:t xml:space="preserve">» </w:t>
      </w:r>
    </w:p>
    <w:p w:rsidR="00D91126" w:rsidRPr="004C4794" w:rsidRDefault="00D91126" w:rsidP="000B2D02">
      <w:pPr>
        <w:autoSpaceDE w:val="0"/>
        <w:autoSpaceDN w:val="0"/>
        <w:adjustRightInd w:val="0"/>
        <w:spacing w:after="0" w:line="240" w:lineRule="auto"/>
        <w:rPr>
          <w:rFonts w:ascii="Times New Roman" w:hAnsi="Times New Roman"/>
          <w:sz w:val="24"/>
          <w:szCs w:val="24"/>
        </w:rPr>
      </w:pPr>
    </w:p>
    <w:tbl>
      <w:tblPr>
        <w:tblW w:w="9923" w:type="dxa"/>
        <w:tblCellSpacing w:w="5" w:type="nil"/>
        <w:tblInd w:w="-209" w:type="dxa"/>
        <w:tblLayout w:type="fixed"/>
        <w:tblCellMar>
          <w:left w:w="75" w:type="dxa"/>
          <w:right w:w="75" w:type="dxa"/>
        </w:tblCellMar>
        <w:tblLook w:val="0000"/>
      </w:tblPr>
      <w:tblGrid>
        <w:gridCol w:w="1985"/>
        <w:gridCol w:w="7938"/>
      </w:tblGrid>
      <w:tr w:rsidR="00D91126" w:rsidRPr="004C4794" w:rsidTr="00E4430E">
        <w:trPr>
          <w:tblCellSpacing w:w="5" w:type="nil"/>
        </w:trPr>
        <w:tc>
          <w:tcPr>
            <w:tcW w:w="1985" w:type="dxa"/>
            <w:tcBorders>
              <w:top w:val="single" w:sz="4" w:space="0" w:color="auto"/>
              <w:left w:val="single" w:sz="4" w:space="0" w:color="auto"/>
              <w:bottom w:val="single" w:sz="4" w:space="0" w:color="auto"/>
              <w:right w:val="single" w:sz="4" w:space="0" w:color="auto"/>
            </w:tcBorders>
          </w:tcPr>
          <w:p w:rsidR="00D91126" w:rsidRPr="006839BA" w:rsidRDefault="00D91126" w:rsidP="00CE6DAD">
            <w:pPr>
              <w:autoSpaceDE w:val="0"/>
              <w:autoSpaceDN w:val="0"/>
              <w:adjustRightInd w:val="0"/>
              <w:spacing w:after="0" w:line="240" w:lineRule="auto"/>
              <w:rPr>
                <w:rFonts w:ascii="Times New Roman" w:hAnsi="Times New Roman"/>
                <w:b/>
                <w:sz w:val="24"/>
                <w:szCs w:val="24"/>
              </w:rPr>
            </w:pPr>
            <w:r w:rsidRPr="006839BA">
              <w:rPr>
                <w:rFonts w:ascii="Times New Roman" w:hAnsi="Times New Roman"/>
                <w:b/>
                <w:sz w:val="24"/>
                <w:szCs w:val="24"/>
              </w:rPr>
              <w:t>Ответственный исполнитель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D91126" w:rsidRPr="006839BA" w:rsidRDefault="00BB70C9" w:rsidP="00BB70C9">
            <w:pPr>
              <w:autoSpaceDE w:val="0"/>
              <w:autoSpaceDN w:val="0"/>
              <w:adjustRightInd w:val="0"/>
              <w:spacing w:after="0" w:line="240" w:lineRule="auto"/>
              <w:jc w:val="both"/>
              <w:rPr>
                <w:rFonts w:ascii="Times New Roman" w:hAnsi="Times New Roman"/>
                <w:sz w:val="24"/>
                <w:szCs w:val="24"/>
              </w:rPr>
            </w:pPr>
            <w:r w:rsidRPr="006839BA">
              <w:rPr>
                <w:rFonts w:ascii="Times New Roman" w:hAnsi="Times New Roman"/>
                <w:sz w:val="24"/>
                <w:szCs w:val="24"/>
              </w:rPr>
              <w:t>Отдел строительства</w:t>
            </w:r>
            <w:r w:rsidR="00EE0E05">
              <w:rPr>
                <w:rFonts w:ascii="Times New Roman" w:hAnsi="Times New Roman"/>
                <w:sz w:val="24"/>
                <w:szCs w:val="24"/>
              </w:rPr>
              <w:t xml:space="preserve"> Администрации </w:t>
            </w:r>
            <w:r w:rsidR="00BF5D3D">
              <w:rPr>
                <w:rFonts w:ascii="Times New Roman" w:hAnsi="Times New Roman"/>
                <w:sz w:val="24"/>
                <w:szCs w:val="24"/>
              </w:rPr>
              <w:t>городского округа город Кумертау Республики Башкортостан</w:t>
            </w:r>
          </w:p>
        </w:tc>
      </w:tr>
      <w:tr w:rsidR="00D91126" w:rsidRPr="004C4794" w:rsidTr="00736643">
        <w:trPr>
          <w:trHeight w:val="1550"/>
          <w:tblCellSpacing w:w="5" w:type="nil"/>
        </w:trPr>
        <w:tc>
          <w:tcPr>
            <w:tcW w:w="1985" w:type="dxa"/>
            <w:tcBorders>
              <w:top w:val="single" w:sz="4" w:space="0" w:color="auto"/>
              <w:left w:val="single" w:sz="4" w:space="0" w:color="auto"/>
              <w:bottom w:val="single" w:sz="4" w:space="0" w:color="auto"/>
              <w:right w:val="single" w:sz="4" w:space="0" w:color="auto"/>
            </w:tcBorders>
          </w:tcPr>
          <w:p w:rsidR="00D91126" w:rsidRPr="006839BA" w:rsidRDefault="00D91126" w:rsidP="000B2D02">
            <w:pPr>
              <w:autoSpaceDE w:val="0"/>
              <w:autoSpaceDN w:val="0"/>
              <w:adjustRightInd w:val="0"/>
              <w:spacing w:after="0" w:line="240" w:lineRule="auto"/>
              <w:rPr>
                <w:rFonts w:ascii="Times New Roman" w:hAnsi="Times New Roman"/>
                <w:b/>
                <w:sz w:val="24"/>
                <w:szCs w:val="24"/>
              </w:rPr>
            </w:pPr>
            <w:r w:rsidRPr="006839BA">
              <w:rPr>
                <w:rFonts w:ascii="Times New Roman" w:hAnsi="Times New Roman"/>
                <w:b/>
                <w:sz w:val="24"/>
                <w:szCs w:val="24"/>
              </w:rPr>
              <w:t>Соисполнители муниципальной программы</w:t>
            </w:r>
          </w:p>
          <w:p w:rsidR="00D91126" w:rsidRPr="006839BA" w:rsidRDefault="00D91126" w:rsidP="000B2D02">
            <w:pPr>
              <w:autoSpaceDE w:val="0"/>
              <w:autoSpaceDN w:val="0"/>
              <w:adjustRightInd w:val="0"/>
              <w:spacing w:after="0" w:line="240" w:lineRule="auto"/>
              <w:rPr>
                <w:rFonts w:ascii="Times New Roman" w:hAnsi="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tcPr>
          <w:p w:rsidR="00D91126" w:rsidRPr="006839BA" w:rsidRDefault="00BB70C9" w:rsidP="00032EB3">
            <w:pPr>
              <w:spacing w:after="0" w:line="240" w:lineRule="auto"/>
              <w:jc w:val="both"/>
              <w:rPr>
                <w:rFonts w:ascii="Times New Roman" w:hAnsi="Times New Roman"/>
                <w:sz w:val="24"/>
                <w:szCs w:val="24"/>
              </w:rPr>
            </w:pPr>
            <w:r w:rsidRPr="006839BA">
              <w:rPr>
                <w:rFonts w:ascii="Times New Roman" w:hAnsi="Times New Roman"/>
                <w:sz w:val="24"/>
                <w:szCs w:val="24"/>
              </w:rPr>
              <w:t>Жилищный отдел</w:t>
            </w:r>
            <w:r w:rsidR="00BF5D3D">
              <w:rPr>
                <w:rFonts w:ascii="Times New Roman" w:hAnsi="Times New Roman"/>
                <w:sz w:val="24"/>
                <w:szCs w:val="24"/>
              </w:rPr>
              <w:t xml:space="preserve"> Администрации городского округа город Кумертау Республики Башкортостан</w:t>
            </w:r>
          </w:p>
        </w:tc>
      </w:tr>
      <w:tr w:rsidR="00E4430E" w:rsidRPr="004C4794" w:rsidTr="00E4430E">
        <w:trPr>
          <w:tblCellSpacing w:w="5" w:type="nil"/>
        </w:trPr>
        <w:tc>
          <w:tcPr>
            <w:tcW w:w="1985" w:type="dxa"/>
            <w:vMerge w:val="restart"/>
            <w:tcBorders>
              <w:top w:val="single" w:sz="4" w:space="0" w:color="auto"/>
              <w:left w:val="single" w:sz="4" w:space="0" w:color="auto"/>
              <w:right w:val="single" w:sz="4" w:space="0" w:color="auto"/>
            </w:tcBorders>
          </w:tcPr>
          <w:p w:rsidR="00E4430E" w:rsidRPr="006839BA" w:rsidRDefault="00E4430E" w:rsidP="00321CE3">
            <w:pPr>
              <w:autoSpaceDE w:val="0"/>
              <w:autoSpaceDN w:val="0"/>
              <w:adjustRightInd w:val="0"/>
              <w:spacing w:after="0" w:line="240" w:lineRule="auto"/>
              <w:rPr>
                <w:rFonts w:ascii="Times New Roman" w:hAnsi="Times New Roman"/>
                <w:b/>
                <w:sz w:val="24"/>
                <w:szCs w:val="24"/>
              </w:rPr>
            </w:pPr>
            <w:r w:rsidRPr="006839BA">
              <w:rPr>
                <w:rFonts w:ascii="Times New Roman" w:hAnsi="Times New Roman"/>
                <w:b/>
                <w:sz w:val="24"/>
                <w:szCs w:val="24"/>
              </w:rPr>
              <w:t>Цели и задачи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E4430E" w:rsidRPr="00B3623A" w:rsidRDefault="00E4430E" w:rsidP="00032EB3">
            <w:pPr>
              <w:spacing w:after="0" w:line="240" w:lineRule="auto"/>
              <w:jc w:val="both"/>
              <w:textAlignment w:val="baseline"/>
              <w:rPr>
                <w:rFonts w:ascii="Times New Roman" w:hAnsi="Times New Roman"/>
                <w:color w:val="000000" w:themeColor="text1"/>
                <w:sz w:val="24"/>
                <w:szCs w:val="24"/>
              </w:rPr>
            </w:pPr>
            <w:r w:rsidRPr="00B3623A">
              <w:rPr>
                <w:rFonts w:ascii="Times New Roman" w:hAnsi="Times New Roman"/>
                <w:color w:val="000000" w:themeColor="text1"/>
                <w:sz w:val="24"/>
                <w:szCs w:val="24"/>
              </w:rPr>
              <w:t>Цел</w:t>
            </w:r>
            <w:r w:rsidR="00EE4B65" w:rsidRPr="00B3623A">
              <w:rPr>
                <w:rFonts w:ascii="Times New Roman" w:hAnsi="Times New Roman"/>
                <w:color w:val="000000" w:themeColor="text1"/>
                <w:sz w:val="24"/>
                <w:szCs w:val="24"/>
              </w:rPr>
              <w:t>и</w:t>
            </w:r>
            <w:r w:rsidRPr="00B3623A">
              <w:rPr>
                <w:rFonts w:ascii="Times New Roman" w:hAnsi="Times New Roman"/>
                <w:color w:val="000000" w:themeColor="text1"/>
                <w:sz w:val="24"/>
                <w:szCs w:val="24"/>
              </w:rPr>
              <w:t>:</w:t>
            </w:r>
          </w:p>
          <w:p w:rsidR="00EE4B65" w:rsidRPr="006839BA" w:rsidRDefault="00EE4B65" w:rsidP="00EE4B65">
            <w:pPr>
              <w:rPr>
                <w:rFonts w:ascii="Times New Roman" w:hAnsi="Times New Roman"/>
                <w:sz w:val="24"/>
                <w:szCs w:val="24"/>
              </w:rPr>
            </w:pPr>
            <w:r w:rsidRPr="006839BA">
              <w:rPr>
                <w:rFonts w:ascii="Times New Roman" w:hAnsi="Times New Roman"/>
                <w:sz w:val="24"/>
                <w:szCs w:val="24"/>
              </w:rPr>
              <w:t>финансовое и организационное обеспечение выполнения обязательств органов местного самоуправления по переселению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эксплуатации (далее – аварийный жилищный фонд</w:t>
            </w:r>
            <w:r w:rsidR="003F5EF0" w:rsidRPr="006839BA">
              <w:rPr>
                <w:rFonts w:ascii="Times New Roman" w:hAnsi="Times New Roman"/>
                <w:sz w:val="24"/>
                <w:szCs w:val="24"/>
              </w:rPr>
              <w:t>)</w:t>
            </w:r>
            <w:r w:rsidRPr="006839BA">
              <w:rPr>
                <w:rFonts w:ascii="Times New Roman" w:hAnsi="Times New Roman"/>
                <w:sz w:val="24"/>
                <w:szCs w:val="24"/>
              </w:rPr>
              <w:t>;</w:t>
            </w:r>
          </w:p>
          <w:p w:rsidR="00EE4B65" w:rsidRPr="006839BA" w:rsidRDefault="00EE4B65" w:rsidP="00EE4B65">
            <w:pPr>
              <w:rPr>
                <w:rFonts w:ascii="Times New Roman" w:hAnsi="Times New Roman"/>
                <w:sz w:val="24"/>
                <w:szCs w:val="24"/>
              </w:rPr>
            </w:pPr>
            <w:r w:rsidRPr="006839BA">
              <w:rPr>
                <w:rFonts w:ascii="Times New Roman" w:hAnsi="Times New Roman"/>
                <w:sz w:val="24"/>
                <w:szCs w:val="24"/>
              </w:rPr>
              <w:t>создание безопасных и благоприятных условий проживания граждан на территории муниципального образования городского округа город Кумертау Республики Башкортостан;</w:t>
            </w:r>
          </w:p>
          <w:p w:rsidR="00EE4B65" w:rsidRPr="006839BA" w:rsidRDefault="00EE4B65" w:rsidP="00EE4B65">
            <w:pPr>
              <w:rPr>
                <w:rFonts w:ascii="Times New Roman" w:hAnsi="Times New Roman"/>
                <w:sz w:val="24"/>
                <w:szCs w:val="24"/>
              </w:rPr>
            </w:pPr>
            <w:r w:rsidRPr="006839BA">
              <w:rPr>
                <w:rFonts w:ascii="Times New Roman" w:hAnsi="Times New Roman"/>
                <w:sz w:val="24"/>
                <w:szCs w:val="24"/>
              </w:rPr>
              <w:t>снижение рисков возникновения аварийных ситуаций в аварийном жилищном фонде;</w:t>
            </w:r>
          </w:p>
          <w:p w:rsidR="00E4430E" w:rsidRPr="006839BA" w:rsidRDefault="00E4430E" w:rsidP="00032EB3">
            <w:pPr>
              <w:spacing w:after="0" w:line="240" w:lineRule="auto"/>
              <w:jc w:val="both"/>
              <w:textAlignment w:val="baseline"/>
              <w:rPr>
                <w:rFonts w:ascii="Times New Roman" w:hAnsi="Times New Roman"/>
                <w:color w:val="2D2D2D"/>
                <w:sz w:val="24"/>
                <w:szCs w:val="24"/>
              </w:rPr>
            </w:pPr>
          </w:p>
        </w:tc>
      </w:tr>
      <w:tr w:rsidR="00E4430E" w:rsidRPr="004C4794" w:rsidTr="00E4430E">
        <w:trPr>
          <w:tblCellSpacing w:w="5" w:type="nil"/>
        </w:trPr>
        <w:tc>
          <w:tcPr>
            <w:tcW w:w="1985" w:type="dxa"/>
            <w:vMerge/>
            <w:tcBorders>
              <w:left w:val="single" w:sz="4" w:space="0" w:color="auto"/>
              <w:bottom w:val="single" w:sz="4" w:space="0" w:color="auto"/>
              <w:right w:val="single" w:sz="4" w:space="0" w:color="auto"/>
            </w:tcBorders>
          </w:tcPr>
          <w:p w:rsidR="00E4430E" w:rsidRPr="006839BA" w:rsidRDefault="00E4430E" w:rsidP="00321CE3">
            <w:pPr>
              <w:autoSpaceDE w:val="0"/>
              <w:autoSpaceDN w:val="0"/>
              <w:adjustRightInd w:val="0"/>
              <w:spacing w:after="0" w:line="240" w:lineRule="auto"/>
              <w:rPr>
                <w:rFonts w:ascii="Times New Roman" w:hAnsi="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tcPr>
          <w:p w:rsidR="00E4430E" w:rsidRPr="00B3623A" w:rsidRDefault="00E4430E" w:rsidP="00032EB3">
            <w:pPr>
              <w:spacing w:after="0" w:line="240" w:lineRule="auto"/>
              <w:jc w:val="both"/>
              <w:textAlignment w:val="baseline"/>
              <w:rPr>
                <w:rFonts w:ascii="Times New Roman" w:hAnsi="Times New Roman"/>
                <w:color w:val="000000" w:themeColor="text1"/>
                <w:sz w:val="24"/>
                <w:szCs w:val="24"/>
              </w:rPr>
            </w:pPr>
            <w:r w:rsidRPr="00B3623A">
              <w:rPr>
                <w:rFonts w:ascii="Times New Roman" w:hAnsi="Times New Roman"/>
                <w:color w:val="000000" w:themeColor="text1"/>
                <w:sz w:val="24"/>
                <w:szCs w:val="24"/>
              </w:rPr>
              <w:t>Задачи:</w:t>
            </w:r>
          </w:p>
          <w:p w:rsidR="00EE4B65" w:rsidRPr="006839BA" w:rsidRDefault="00EE4B65" w:rsidP="00EE4B65">
            <w:pPr>
              <w:rPr>
                <w:rFonts w:ascii="Times New Roman" w:hAnsi="Times New Roman"/>
                <w:sz w:val="24"/>
                <w:szCs w:val="24"/>
              </w:rPr>
            </w:pPr>
            <w:r w:rsidRPr="006839BA">
              <w:rPr>
                <w:rFonts w:ascii="Times New Roman" w:hAnsi="Times New Roman"/>
                <w:sz w:val="24"/>
                <w:szCs w:val="24"/>
              </w:rPr>
              <w:t xml:space="preserve">переселение граждан из жилых помещений, находящихся в подлежащих сносу многоквартирных домах, в благоустроенные жилые помещения до </w:t>
            </w:r>
            <w:r w:rsidR="00B3623A" w:rsidRPr="00B3623A">
              <w:rPr>
                <w:rFonts w:ascii="Times New Roman" w:hAnsi="Times New Roman"/>
                <w:sz w:val="24"/>
                <w:szCs w:val="24"/>
                <w:highlight w:val="yellow"/>
              </w:rPr>
              <w:t>0</w:t>
            </w:r>
            <w:r w:rsidRPr="00B3623A">
              <w:rPr>
                <w:rFonts w:ascii="Times New Roman" w:hAnsi="Times New Roman"/>
                <w:sz w:val="24"/>
                <w:szCs w:val="24"/>
                <w:highlight w:val="yellow"/>
              </w:rPr>
              <w:t xml:space="preserve">1 </w:t>
            </w:r>
            <w:r w:rsidR="00B3623A" w:rsidRPr="00B3623A">
              <w:rPr>
                <w:rFonts w:ascii="Times New Roman" w:hAnsi="Times New Roman"/>
                <w:sz w:val="24"/>
                <w:szCs w:val="24"/>
                <w:highlight w:val="yellow"/>
              </w:rPr>
              <w:t>сентяб</w:t>
            </w:r>
            <w:r w:rsidRPr="00B3623A">
              <w:rPr>
                <w:rFonts w:ascii="Times New Roman" w:hAnsi="Times New Roman"/>
                <w:sz w:val="24"/>
                <w:szCs w:val="24"/>
                <w:highlight w:val="yellow"/>
              </w:rPr>
              <w:t>ря 202</w:t>
            </w:r>
            <w:r w:rsidR="00B3623A" w:rsidRPr="00B3623A">
              <w:rPr>
                <w:rFonts w:ascii="Times New Roman" w:hAnsi="Times New Roman"/>
                <w:sz w:val="24"/>
                <w:szCs w:val="24"/>
                <w:highlight w:val="yellow"/>
              </w:rPr>
              <w:t>3</w:t>
            </w:r>
            <w:r w:rsidRPr="00B3623A">
              <w:rPr>
                <w:rFonts w:ascii="Times New Roman" w:hAnsi="Times New Roman"/>
                <w:sz w:val="24"/>
                <w:szCs w:val="24"/>
                <w:highlight w:val="yellow"/>
              </w:rPr>
              <w:t xml:space="preserve"> года</w:t>
            </w:r>
            <w:r w:rsidRPr="006839BA">
              <w:rPr>
                <w:rFonts w:ascii="Times New Roman" w:hAnsi="Times New Roman"/>
                <w:sz w:val="24"/>
                <w:szCs w:val="24"/>
              </w:rPr>
              <w:t>;</w:t>
            </w:r>
          </w:p>
          <w:p w:rsidR="000071F6" w:rsidRPr="00153066" w:rsidRDefault="00EE4B65" w:rsidP="00153066">
            <w:pPr>
              <w:rPr>
                <w:rFonts w:ascii="Times New Roman" w:hAnsi="Times New Roman"/>
                <w:sz w:val="24"/>
                <w:szCs w:val="24"/>
              </w:rPr>
            </w:pPr>
            <w:r w:rsidRPr="006839BA">
              <w:rPr>
                <w:rFonts w:ascii="Times New Roman" w:hAnsi="Times New Roman"/>
                <w:sz w:val="24"/>
                <w:szCs w:val="24"/>
              </w:rPr>
              <w:t xml:space="preserve">ликвидация многоквартирных домов, признанных до 1 января 2017 года в установленном порядке аварийными и подлежащими сносу в связи с </w:t>
            </w:r>
            <w:r w:rsidRPr="006839BA">
              <w:rPr>
                <w:rFonts w:ascii="Times New Roman" w:hAnsi="Times New Roman"/>
                <w:sz w:val="24"/>
                <w:szCs w:val="24"/>
              </w:rPr>
              <w:lastRenderedPageBreak/>
              <w:t>физическим износом в процессе эксплуатации;</w:t>
            </w:r>
          </w:p>
        </w:tc>
      </w:tr>
      <w:tr w:rsidR="009B32F9" w:rsidRPr="004C4794" w:rsidTr="00E4430E">
        <w:trPr>
          <w:tblCellSpacing w:w="5" w:type="nil"/>
        </w:trPr>
        <w:tc>
          <w:tcPr>
            <w:tcW w:w="1985" w:type="dxa"/>
            <w:tcBorders>
              <w:top w:val="single" w:sz="4" w:space="0" w:color="auto"/>
              <w:left w:val="single" w:sz="4" w:space="0" w:color="auto"/>
              <w:bottom w:val="single" w:sz="4" w:space="0" w:color="auto"/>
              <w:right w:val="single" w:sz="4" w:space="0" w:color="auto"/>
            </w:tcBorders>
          </w:tcPr>
          <w:p w:rsidR="009B32F9" w:rsidRPr="006839BA" w:rsidRDefault="009B32F9" w:rsidP="00E4430E">
            <w:pPr>
              <w:autoSpaceDE w:val="0"/>
              <w:autoSpaceDN w:val="0"/>
              <w:adjustRightInd w:val="0"/>
              <w:spacing w:after="0" w:line="240" w:lineRule="auto"/>
              <w:rPr>
                <w:rFonts w:ascii="Times New Roman" w:hAnsi="Times New Roman"/>
                <w:b/>
                <w:sz w:val="24"/>
                <w:szCs w:val="24"/>
              </w:rPr>
            </w:pPr>
            <w:r w:rsidRPr="006839BA">
              <w:rPr>
                <w:rFonts w:ascii="Times New Roman" w:hAnsi="Times New Roman"/>
                <w:b/>
                <w:sz w:val="24"/>
                <w:szCs w:val="24"/>
              </w:rPr>
              <w:lastRenderedPageBreak/>
              <w:t xml:space="preserve">Сроки и этапы реализации </w:t>
            </w:r>
            <w:r w:rsidR="00E4430E" w:rsidRPr="006839BA">
              <w:rPr>
                <w:rFonts w:ascii="Times New Roman" w:hAnsi="Times New Roman"/>
                <w:b/>
                <w:sz w:val="24"/>
                <w:szCs w:val="24"/>
              </w:rPr>
              <w:t xml:space="preserve"> муниципальной </w:t>
            </w:r>
            <w:r w:rsidRPr="006839BA">
              <w:rPr>
                <w:rFonts w:ascii="Times New Roman" w:hAnsi="Times New Roman"/>
                <w:b/>
                <w:sz w:val="24"/>
                <w:szCs w:val="24"/>
              </w:rPr>
              <w:t>программы</w:t>
            </w:r>
          </w:p>
        </w:tc>
        <w:tc>
          <w:tcPr>
            <w:tcW w:w="7938" w:type="dxa"/>
            <w:tcBorders>
              <w:top w:val="single" w:sz="4" w:space="0" w:color="auto"/>
              <w:left w:val="single" w:sz="4" w:space="0" w:color="auto"/>
              <w:bottom w:val="single" w:sz="4" w:space="0" w:color="auto"/>
              <w:right w:val="single" w:sz="4" w:space="0" w:color="auto"/>
            </w:tcBorders>
          </w:tcPr>
          <w:p w:rsidR="009B32F9" w:rsidRPr="006839BA" w:rsidRDefault="00423735" w:rsidP="00153066">
            <w:pPr>
              <w:autoSpaceDE w:val="0"/>
              <w:autoSpaceDN w:val="0"/>
              <w:adjustRightInd w:val="0"/>
              <w:spacing w:after="0" w:line="240" w:lineRule="auto"/>
              <w:jc w:val="both"/>
              <w:rPr>
                <w:rFonts w:ascii="Times New Roman" w:hAnsi="Times New Roman"/>
                <w:sz w:val="24"/>
                <w:szCs w:val="24"/>
              </w:rPr>
            </w:pPr>
            <w:r w:rsidRPr="006839BA">
              <w:rPr>
                <w:rFonts w:ascii="Times New Roman" w:hAnsi="Times New Roman"/>
                <w:sz w:val="24"/>
                <w:szCs w:val="24"/>
              </w:rPr>
              <w:t xml:space="preserve">Переселение планируется произвести в один этап – до </w:t>
            </w:r>
            <w:r w:rsidR="00153066" w:rsidRPr="00153066">
              <w:rPr>
                <w:rFonts w:ascii="Times New Roman" w:hAnsi="Times New Roman"/>
                <w:sz w:val="24"/>
                <w:szCs w:val="24"/>
                <w:highlight w:val="yellow"/>
              </w:rPr>
              <w:t>01 сентября 2023</w:t>
            </w:r>
            <w:r w:rsidRPr="006839BA">
              <w:rPr>
                <w:rFonts w:ascii="Times New Roman" w:hAnsi="Times New Roman"/>
                <w:sz w:val="24"/>
                <w:szCs w:val="24"/>
              </w:rPr>
              <w:t xml:space="preserve"> года.</w:t>
            </w:r>
          </w:p>
        </w:tc>
      </w:tr>
      <w:tr w:rsidR="00423735" w:rsidRPr="004C4794" w:rsidTr="005728F1">
        <w:trPr>
          <w:trHeight w:val="562"/>
          <w:tblCellSpacing w:w="5" w:type="nil"/>
        </w:trPr>
        <w:tc>
          <w:tcPr>
            <w:tcW w:w="1985" w:type="dxa"/>
            <w:tcBorders>
              <w:top w:val="single" w:sz="4" w:space="0" w:color="auto"/>
              <w:left w:val="single" w:sz="4" w:space="0" w:color="auto"/>
              <w:right w:val="single" w:sz="4" w:space="0" w:color="auto"/>
            </w:tcBorders>
          </w:tcPr>
          <w:p w:rsidR="00423735" w:rsidRPr="006839BA" w:rsidRDefault="00423735" w:rsidP="000B2D02">
            <w:pPr>
              <w:autoSpaceDE w:val="0"/>
              <w:autoSpaceDN w:val="0"/>
              <w:adjustRightInd w:val="0"/>
              <w:spacing w:after="0" w:line="240" w:lineRule="auto"/>
              <w:jc w:val="both"/>
              <w:rPr>
                <w:rFonts w:ascii="Times New Roman" w:hAnsi="Times New Roman"/>
                <w:b/>
                <w:sz w:val="24"/>
                <w:szCs w:val="24"/>
              </w:rPr>
            </w:pPr>
            <w:r w:rsidRPr="006839BA">
              <w:rPr>
                <w:rFonts w:ascii="Times New Roman" w:hAnsi="Times New Roman"/>
                <w:b/>
                <w:sz w:val="24"/>
                <w:szCs w:val="24"/>
              </w:rPr>
              <w:t>Перечень подпрограмм</w:t>
            </w:r>
          </w:p>
        </w:tc>
        <w:tc>
          <w:tcPr>
            <w:tcW w:w="7938" w:type="dxa"/>
            <w:tcBorders>
              <w:top w:val="single" w:sz="4" w:space="0" w:color="auto"/>
              <w:left w:val="single" w:sz="4" w:space="0" w:color="auto"/>
              <w:right w:val="single" w:sz="4" w:space="0" w:color="auto"/>
            </w:tcBorders>
          </w:tcPr>
          <w:p w:rsidR="00423735" w:rsidRPr="006839BA" w:rsidRDefault="000071F6" w:rsidP="00032EB3">
            <w:pPr>
              <w:spacing w:after="0" w:line="240" w:lineRule="auto"/>
              <w:jc w:val="both"/>
              <w:rPr>
                <w:rFonts w:ascii="Times New Roman" w:hAnsi="Times New Roman"/>
                <w:sz w:val="24"/>
                <w:szCs w:val="24"/>
              </w:rPr>
            </w:pPr>
            <w:r w:rsidRPr="006839BA">
              <w:rPr>
                <w:rFonts w:ascii="Times New Roman" w:hAnsi="Times New Roman"/>
                <w:sz w:val="24"/>
                <w:szCs w:val="24"/>
              </w:rPr>
              <w:t xml:space="preserve">Подпрограммы отсутствуют </w:t>
            </w:r>
          </w:p>
        </w:tc>
      </w:tr>
      <w:tr w:rsidR="000071F6" w:rsidRPr="004C4794" w:rsidTr="000071F6">
        <w:trPr>
          <w:trHeight w:val="1500"/>
          <w:tblCellSpacing w:w="5" w:type="nil"/>
        </w:trPr>
        <w:tc>
          <w:tcPr>
            <w:tcW w:w="1985" w:type="dxa"/>
            <w:tcBorders>
              <w:top w:val="single" w:sz="4" w:space="0" w:color="auto"/>
              <w:left w:val="single" w:sz="4" w:space="0" w:color="auto"/>
              <w:bottom w:val="single" w:sz="4" w:space="0" w:color="auto"/>
              <w:right w:val="single" w:sz="4" w:space="0" w:color="auto"/>
            </w:tcBorders>
          </w:tcPr>
          <w:p w:rsidR="000071F6" w:rsidRPr="006839BA" w:rsidRDefault="000071F6" w:rsidP="000B2D02">
            <w:pPr>
              <w:autoSpaceDE w:val="0"/>
              <w:autoSpaceDN w:val="0"/>
              <w:adjustRightInd w:val="0"/>
              <w:spacing w:after="0" w:line="240" w:lineRule="auto"/>
              <w:rPr>
                <w:rFonts w:ascii="Times New Roman" w:hAnsi="Times New Roman"/>
                <w:b/>
                <w:sz w:val="24"/>
                <w:szCs w:val="24"/>
              </w:rPr>
            </w:pPr>
            <w:r w:rsidRPr="006839BA">
              <w:rPr>
                <w:rFonts w:ascii="Times New Roman" w:hAnsi="Times New Roman"/>
                <w:b/>
                <w:sz w:val="24"/>
                <w:szCs w:val="24"/>
              </w:rPr>
              <w:t>Целевые индикаторы и показатели муниципальной программы</w:t>
            </w:r>
          </w:p>
          <w:p w:rsidR="000071F6" w:rsidRPr="006839BA" w:rsidRDefault="000071F6" w:rsidP="000B2D02">
            <w:pPr>
              <w:autoSpaceDE w:val="0"/>
              <w:autoSpaceDN w:val="0"/>
              <w:adjustRightInd w:val="0"/>
              <w:spacing w:after="0" w:line="240" w:lineRule="auto"/>
              <w:rPr>
                <w:rFonts w:ascii="Times New Roman" w:hAnsi="Times New Roman"/>
                <w:b/>
                <w:sz w:val="24"/>
                <w:szCs w:val="24"/>
              </w:rPr>
            </w:pPr>
          </w:p>
        </w:tc>
        <w:tc>
          <w:tcPr>
            <w:tcW w:w="7938" w:type="dxa"/>
            <w:tcBorders>
              <w:top w:val="single" w:sz="4" w:space="0" w:color="auto"/>
              <w:left w:val="single" w:sz="4" w:space="0" w:color="auto"/>
              <w:right w:val="single" w:sz="4" w:space="0" w:color="auto"/>
            </w:tcBorders>
          </w:tcPr>
          <w:p w:rsidR="000071F6" w:rsidRDefault="009A059E" w:rsidP="00EF7255">
            <w:pPr>
              <w:spacing w:after="0"/>
              <w:jc w:val="both"/>
              <w:rPr>
                <w:rFonts w:ascii="Times New Roman" w:hAnsi="Times New Roman"/>
                <w:sz w:val="24"/>
                <w:szCs w:val="24"/>
              </w:rPr>
            </w:pPr>
            <w:r>
              <w:rPr>
                <w:rFonts w:ascii="Times New Roman" w:hAnsi="Times New Roman"/>
                <w:sz w:val="24"/>
                <w:szCs w:val="24"/>
              </w:rPr>
              <w:t>Численность жителей планируемых к переселению</w:t>
            </w:r>
            <w:r w:rsidR="005C163A">
              <w:rPr>
                <w:rFonts w:ascii="Times New Roman" w:hAnsi="Times New Roman"/>
                <w:sz w:val="24"/>
                <w:szCs w:val="24"/>
              </w:rPr>
              <w:t xml:space="preserve"> на </w:t>
            </w:r>
            <w:r w:rsidR="005C163A" w:rsidRPr="00153066">
              <w:rPr>
                <w:rFonts w:ascii="Times New Roman" w:hAnsi="Times New Roman"/>
                <w:sz w:val="24"/>
                <w:szCs w:val="24"/>
                <w:highlight w:val="yellow"/>
              </w:rPr>
              <w:t>202</w:t>
            </w:r>
            <w:r w:rsidR="00153066" w:rsidRPr="00153066">
              <w:rPr>
                <w:rFonts w:ascii="Times New Roman" w:hAnsi="Times New Roman"/>
                <w:sz w:val="24"/>
                <w:szCs w:val="24"/>
                <w:highlight w:val="yellow"/>
              </w:rPr>
              <w:t>1</w:t>
            </w:r>
            <w:r w:rsidR="005C163A" w:rsidRPr="00153066">
              <w:rPr>
                <w:rFonts w:ascii="Times New Roman" w:hAnsi="Times New Roman"/>
                <w:sz w:val="24"/>
                <w:szCs w:val="24"/>
                <w:highlight w:val="yellow"/>
              </w:rPr>
              <w:t>-202</w:t>
            </w:r>
            <w:r w:rsidR="00153066" w:rsidRPr="00153066">
              <w:rPr>
                <w:rFonts w:ascii="Times New Roman" w:hAnsi="Times New Roman"/>
                <w:sz w:val="24"/>
                <w:szCs w:val="24"/>
                <w:highlight w:val="yellow"/>
              </w:rPr>
              <w:t>3</w:t>
            </w:r>
            <w:r w:rsidR="005C163A">
              <w:rPr>
                <w:rFonts w:ascii="Times New Roman" w:hAnsi="Times New Roman"/>
                <w:sz w:val="24"/>
                <w:szCs w:val="24"/>
              </w:rPr>
              <w:t xml:space="preserve"> г.г. </w:t>
            </w:r>
            <w:r>
              <w:rPr>
                <w:rFonts w:ascii="Times New Roman" w:hAnsi="Times New Roman"/>
                <w:sz w:val="24"/>
                <w:szCs w:val="24"/>
              </w:rPr>
              <w:t xml:space="preserve">– </w:t>
            </w:r>
            <w:r w:rsidR="00153066" w:rsidRPr="00153066">
              <w:rPr>
                <w:rFonts w:ascii="Times New Roman" w:hAnsi="Times New Roman"/>
                <w:sz w:val="24"/>
                <w:szCs w:val="24"/>
                <w:highlight w:val="yellow"/>
              </w:rPr>
              <w:t>178</w:t>
            </w:r>
            <w:r>
              <w:rPr>
                <w:rFonts w:ascii="Times New Roman" w:hAnsi="Times New Roman"/>
                <w:sz w:val="24"/>
                <w:szCs w:val="24"/>
              </w:rPr>
              <w:t xml:space="preserve"> чел.</w:t>
            </w:r>
          </w:p>
          <w:p w:rsidR="009A059E" w:rsidRDefault="009A059E" w:rsidP="00EF7255">
            <w:pPr>
              <w:spacing w:after="0"/>
              <w:jc w:val="both"/>
              <w:rPr>
                <w:rFonts w:ascii="Times New Roman" w:hAnsi="Times New Roman"/>
                <w:sz w:val="24"/>
                <w:szCs w:val="24"/>
              </w:rPr>
            </w:pPr>
          </w:p>
          <w:p w:rsidR="009A059E" w:rsidRDefault="009A059E" w:rsidP="00EF7255">
            <w:pPr>
              <w:spacing w:after="0"/>
              <w:jc w:val="both"/>
              <w:rPr>
                <w:rFonts w:ascii="Times New Roman" w:hAnsi="Times New Roman"/>
                <w:sz w:val="24"/>
                <w:szCs w:val="24"/>
              </w:rPr>
            </w:pPr>
            <w:r>
              <w:rPr>
                <w:rFonts w:ascii="Times New Roman" w:hAnsi="Times New Roman"/>
                <w:sz w:val="24"/>
                <w:szCs w:val="24"/>
              </w:rPr>
              <w:t>Количество расселяемых помещений</w:t>
            </w:r>
            <w:r w:rsidR="005C163A">
              <w:rPr>
                <w:rFonts w:ascii="Times New Roman" w:hAnsi="Times New Roman"/>
                <w:sz w:val="24"/>
                <w:szCs w:val="24"/>
              </w:rPr>
              <w:t xml:space="preserve"> на </w:t>
            </w:r>
            <w:r w:rsidR="005C163A" w:rsidRPr="00153066">
              <w:rPr>
                <w:rFonts w:ascii="Times New Roman" w:hAnsi="Times New Roman"/>
                <w:sz w:val="24"/>
                <w:szCs w:val="24"/>
                <w:highlight w:val="yellow"/>
              </w:rPr>
              <w:t>202</w:t>
            </w:r>
            <w:r w:rsidR="00153066" w:rsidRPr="00153066">
              <w:rPr>
                <w:rFonts w:ascii="Times New Roman" w:hAnsi="Times New Roman"/>
                <w:sz w:val="24"/>
                <w:szCs w:val="24"/>
                <w:highlight w:val="yellow"/>
              </w:rPr>
              <w:t>1</w:t>
            </w:r>
            <w:r w:rsidR="005C163A" w:rsidRPr="00153066">
              <w:rPr>
                <w:rFonts w:ascii="Times New Roman" w:hAnsi="Times New Roman"/>
                <w:sz w:val="24"/>
                <w:szCs w:val="24"/>
                <w:highlight w:val="yellow"/>
              </w:rPr>
              <w:t>-202</w:t>
            </w:r>
            <w:r w:rsidR="00153066" w:rsidRPr="00153066">
              <w:rPr>
                <w:rFonts w:ascii="Times New Roman" w:hAnsi="Times New Roman"/>
                <w:sz w:val="24"/>
                <w:szCs w:val="24"/>
                <w:highlight w:val="yellow"/>
              </w:rPr>
              <w:t>3</w:t>
            </w:r>
            <w:r w:rsidR="005C163A">
              <w:rPr>
                <w:rFonts w:ascii="Times New Roman" w:hAnsi="Times New Roman"/>
                <w:sz w:val="24"/>
                <w:szCs w:val="24"/>
              </w:rPr>
              <w:t xml:space="preserve"> г.г. </w:t>
            </w:r>
            <w:r>
              <w:rPr>
                <w:rFonts w:ascii="Times New Roman" w:hAnsi="Times New Roman"/>
                <w:sz w:val="24"/>
                <w:szCs w:val="24"/>
              </w:rPr>
              <w:t xml:space="preserve"> – </w:t>
            </w:r>
            <w:r w:rsidRPr="00153066">
              <w:rPr>
                <w:rFonts w:ascii="Times New Roman" w:hAnsi="Times New Roman"/>
                <w:sz w:val="24"/>
                <w:szCs w:val="24"/>
                <w:highlight w:val="yellow"/>
              </w:rPr>
              <w:t>7</w:t>
            </w:r>
            <w:r w:rsidR="00153066" w:rsidRPr="00153066">
              <w:rPr>
                <w:rFonts w:ascii="Times New Roman" w:hAnsi="Times New Roman"/>
                <w:sz w:val="24"/>
                <w:szCs w:val="24"/>
                <w:highlight w:val="yellow"/>
              </w:rPr>
              <w:t>2</w:t>
            </w:r>
            <w:r>
              <w:rPr>
                <w:rFonts w:ascii="Times New Roman" w:hAnsi="Times New Roman"/>
                <w:sz w:val="24"/>
                <w:szCs w:val="24"/>
              </w:rPr>
              <w:t xml:space="preserve"> квартиры.</w:t>
            </w:r>
          </w:p>
          <w:p w:rsidR="009A059E" w:rsidRDefault="009A059E" w:rsidP="00EF7255">
            <w:pPr>
              <w:spacing w:after="0"/>
              <w:jc w:val="both"/>
              <w:rPr>
                <w:rFonts w:ascii="Times New Roman" w:hAnsi="Times New Roman"/>
                <w:sz w:val="24"/>
                <w:szCs w:val="24"/>
              </w:rPr>
            </w:pPr>
          </w:p>
          <w:p w:rsidR="009A059E" w:rsidRPr="006839BA" w:rsidRDefault="009A059E" w:rsidP="00153066">
            <w:pPr>
              <w:spacing w:after="0"/>
              <w:jc w:val="both"/>
              <w:rPr>
                <w:rFonts w:ascii="Times New Roman" w:hAnsi="Times New Roman"/>
                <w:color w:val="2D2D2D"/>
                <w:sz w:val="24"/>
                <w:szCs w:val="24"/>
              </w:rPr>
            </w:pPr>
            <w:r>
              <w:rPr>
                <w:rFonts w:ascii="Times New Roman" w:hAnsi="Times New Roman"/>
                <w:sz w:val="24"/>
                <w:szCs w:val="24"/>
              </w:rPr>
              <w:t>Расселяемая площадь жилых помещений</w:t>
            </w:r>
            <w:r w:rsidR="005C163A">
              <w:rPr>
                <w:rFonts w:ascii="Times New Roman" w:hAnsi="Times New Roman"/>
                <w:sz w:val="24"/>
                <w:szCs w:val="24"/>
              </w:rPr>
              <w:t xml:space="preserve"> на </w:t>
            </w:r>
            <w:r w:rsidR="005C163A" w:rsidRPr="00153066">
              <w:rPr>
                <w:rFonts w:ascii="Times New Roman" w:hAnsi="Times New Roman"/>
                <w:sz w:val="24"/>
                <w:szCs w:val="24"/>
                <w:highlight w:val="yellow"/>
              </w:rPr>
              <w:t>202</w:t>
            </w:r>
            <w:r w:rsidR="00153066" w:rsidRPr="00153066">
              <w:rPr>
                <w:rFonts w:ascii="Times New Roman" w:hAnsi="Times New Roman"/>
                <w:sz w:val="24"/>
                <w:szCs w:val="24"/>
                <w:highlight w:val="yellow"/>
              </w:rPr>
              <w:t>1</w:t>
            </w:r>
            <w:r w:rsidR="005C163A" w:rsidRPr="00153066">
              <w:rPr>
                <w:rFonts w:ascii="Times New Roman" w:hAnsi="Times New Roman"/>
                <w:sz w:val="24"/>
                <w:szCs w:val="24"/>
                <w:highlight w:val="yellow"/>
              </w:rPr>
              <w:t>-202</w:t>
            </w:r>
            <w:r w:rsidR="00153066" w:rsidRPr="00153066">
              <w:rPr>
                <w:rFonts w:ascii="Times New Roman" w:hAnsi="Times New Roman"/>
                <w:sz w:val="24"/>
                <w:szCs w:val="24"/>
                <w:highlight w:val="yellow"/>
              </w:rPr>
              <w:t>3</w:t>
            </w:r>
            <w:r w:rsidR="005C163A">
              <w:rPr>
                <w:rFonts w:ascii="Times New Roman" w:hAnsi="Times New Roman"/>
                <w:sz w:val="24"/>
                <w:szCs w:val="24"/>
              </w:rPr>
              <w:t xml:space="preserve"> г.г. </w:t>
            </w:r>
            <w:r>
              <w:rPr>
                <w:rFonts w:ascii="Times New Roman" w:hAnsi="Times New Roman"/>
                <w:sz w:val="24"/>
                <w:szCs w:val="24"/>
              </w:rPr>
              <w:t xml:space="preserve"> – </w:t>
            </w:r>
            <w:r w:rsidRPr="00153066">
              <w:rPr>
                <w:rFonts w:ascii="Times New Roman" w:hAnsi="Times New Roman"/>
                <w:sz w:val="24"/>
                <w:szCs w:val="24"/>
                <w:highlight w:val="yellow"/>
              </w:rPr>
              <w:t>2 </w:t>
            </w:r>
            <w:r w:rsidR="00153066" w:rsidRPr="00153066">
              <w:rPr>
                <w:rFonts w:ascii="Times New Roman" w:hAnsi="Times New Roman"/>
                <w:sz w:val="24"/>
                <w:szCs w:val="24"/>
                <w:highlight w:val="yellow"/>
              </w:rPr>
              <w:t>925</w:t>
            </w:r>
            <w:r w:rsidRPr="00153066">
              <w:rPr>
                <w:rFonts w:ascii="Times New Roman" w:hAnsi="Times New Roman"/>
                <w:sz w:val="24"/>
                <w:szCs w:val="24"/>
                <w:highlight w:val="yellow"/>
              </w:rPr>
              <w:t>,</w:t>
            </w:r>
            <w:r w:rsidR="00153066" w:rsidRPr="00153066">
              <w:rPr>
                <w:rFonts w:ascii="Times New Roman" w:hAnsi="Times New Roman"/>
                <w:sz w:val="24"/>
                <w:szCs w:val="24"/>
                <w:highlight w:val="yellow"/>
              </w:rPr>
              <w:t>2</w:t>
            </w:r>
            <w:r w:rsidRPr="00153066">
              <w:rPr>
                <w:rFonts w:ascii="Times New Roman" w:hAnsi="Times New Roman"/>
                <w:sz w:val="24"/>
                <w:szCs w:val="24"/>
                <w:highlight w:val="yellow"/>
              </w:rPr>
              <w:t>0</w:t>
            </w:r>
            <w:r>
              <w:rPr>
                <w:rFonts w:ascii="Times New Roman" w:hAnsi="Times New Roman"/>
                <w:sz w:val="24"/>
                <w:szCs w:val="24"/>
              </w:rPr>
              <w:t xml:space="preserve"> м</w:t>
            </w:r>
            <w:r w:rsidRPr="009A059E">
              <w:rPr>
                <w:rFonts w:ascii="Times New Roman" w:hAnsi="Times New Roman"/>
                <w:sz w:val="24"/>
                <w:szCs w:val="24"/>
                <w:vertAlign w:val="superscript"/>
              </w:rPr>
              <w:t>2</w:t>
            </w:r>
            <w:r>
              <w:rPr>
                <w:rFonts w:ascii="Times New Roman" w:hAnsi="Times New Roman"/>
                <w:sz w:val="24"/>
                <w:szCs w:val="24"/>
              </w:rPr>
              <w:t>.</w:t>
            </w:r>
          </w:p>
        </w:tc>
      </w:tr>
      <w:tr w:rsidR="003C2803" w:rsidRPr="004C4794" w:rsidTr="00E4430E">
        <w:trPr>
          <w:tblCellSpacing w:w="5" w:type="nil"/>
        </w:trPr>
        <w:tc>
          <w:tcPr>
            <w:tcW w:w="1985" w:type="dxa"/>
            <w:tcBorders>
              <w:top w:val="single" w:sz="4" w:space="0" w:color="auto"/>
              <w:left w:val="single" w:sz="4" w:space="0" w:color="auto"/>
              <w:bottom w:val="single" w:sz="4" w:space="0" w:color="auto"/>
              <w:right w:val="single" w:sz="4" w:space="0" w:color="auto"/>
            </w:tcBorders>
          </w:tcPr>
          <w:p w:rsidR="003C2803" w:rsidRPr="006839BA" w:rsidRDefault="003C2803" w:rsidP="00B85544">
            <w:pPr>
              <w:autoSpaceDE w:val="0"/>
              <w:autoSpaceDN w:val="0"/>
              <w:adjustRightInd w:val="0"/>
              <w:spacing w:after="0" w:line="240" w:lineRule="auto"/>
              <w:rPr>
                <w:rFonts w:ascii="Times New Roman" w:hAnsi="Times New Roman"/>
                <w:b/>
                <w:sz w:val="24"/>
                <w:szCs w:val="24"/>
              </w:rPr>
            </w:pPr>
            <w:r w:rsidRPr="006839BA">
              <w:rPr>
                <w:rFonts w:ascii="Times New Roman" w:hAnsi="Times New Roman"/>
                <w:b/>
                <w:sz w:val="24"/>
                <w:szCs w:val="24"/>
              </w:rPr>
              <w:t>Ресурсное обеспечение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EF7255" w:rsidRPr="006839BA" w:rsidRDefault="00EF7255" w:rsidP="00153066">
            <w:pPr>
              <w:spacing w:after="0"/>
              <w:jc w:val="both"/>
              <w:rPr>
                <w:rFonts w:ascii="Times New Roman" w:hAnsi="Times New Roman"/>
                <w:sz w:val="24"/>
                <w:szCs w:val="24"/>
              </w:rPr>
            </w:pPr>
            <w:r w:rsidRPr="006839BA">
              <w:rPr>
                <w:rFonts w:ascii="Times New Roman" w:hAnsi="Times New Roman"/>
                <w:sz w:val="24"/>
                <w:szCs w:val="24"/>
              </w:rPr>
              <w:t>Объем финансирования  Программы</w:t>
            </w:r>
            <w:r w:rsidR="00894E26">
              <w:rPr>
                <w:rFonts w:ascii="Times New Roman" w:hAnsi="Times New Roman"/>
                <w:sz w:val="24"/>
                <w:szCs w:val="24"/>
              </w:rPr>
              <w:t xml:space="preserve"> </w:t>
            </w:r>
            <w:r w:rsidRPr="006839BA">
              <w:rPr>
                <w:rFonts w:ascii="Times New Roman" w:hAnsi="Times New Roman"/>
                <w:sz w:val="24"/>
                <w:szCs w:val="24"/>
              </w:rPr>
              <w:t xml:space="preserve">составит </w:t>
            </w:r>
            <w:r w:rsidR="00247735" w:rsidRPr="00247735">
              <w:rPr>
                <w:rFonts w:ascii="Times New Roman" w:hAnsi="Times New Roman"/>
                <w:sz w:val="24"/>
                <w:szCs w:val="24"/>
                <w:highlight w:val="yellow"/>
              </w:rPr>
              <w:t>161 485,041</w:t>
            </w:r>
            <w:r w:rsidR="004526DF">
              <w:rPr>
                <w:rFonts w:ascii="Times New Roman" w:hAnsi="Times New Roman"/>
                <w:sz w:val="24"/>
                <w:szCs w:val="24"/>
              </w:rPr>
              <w:t xml:space="preserve"> </w:t>
            </w:r>
            <w:r w:rsidR="001B00F1">
              <w:rPr>
                <w:rFonts w:ascii="Times New Roman" w:hAnsi="Times New Roman"/>
                <w:sz w:val="24"/>
                <w:szCs w:val="24"/>
              </w:rPr>
              <w:t>тыс.</w:t>
            </w:r>
            <w:r w:rsidRPr="006839BA">
              <w:rPr>
                <w:rFonts w:ascii="Times New Roman" w:hAnsi="Times New Roman"/>
                <w:sz w:val="24"/>
                <w:szCs w:val="24"/>
              </w:rPr>
              <w:t xml:space="preserve"> руб., в том числе за счет средств:</w:t>
            </w:r>
          </w:p>
          <w:p w:rsidR="00EF7255" w:rsidRPr="006839BA" w:rsidRDefault="00EF7255" w:rsidP="00EF7255">
            <w:pPr>
              <w:spacing w:after="0"/>
              <w:jc w:val="both"/>
              <w:rPr>
                <w:rFonts w:ascii="Times New Roman" w:hAnsi="Times New Roman"/>
                <w:sz w:val="24"/>
                <w:szCs w:val="24"/>
              </w:rPr>
            </w:pPr>
            <w:r w:rsidRPr="006839BA">
              <w:rPr>
                <w:rFonts w:ascii="Times New Roman" w:hAnsi="Times New Roman"/>
                <w:sz w:val="24"/>
                <w:szCs w:val="24"/>
              </w:rPr>
              <w:t xml:space="preserve">государственной корпорации - Фонд содействия реформированию жилищно-коммунального хозяйства – </w:t>
            </w:r>
            <w:r w:rsidR="004526DF" w:rsidRPr="004526DF">
              <w:rPr>
                <w:rFonts w:ascii="Times New Roman" w:hAnsi="Times New Roman"/>
                <w:sz w:val="24"/>
                <w:szCs w:val="24"/>
                <w:highlight w:val="yellow"/>
              </w:rPr>
              <w:t>130 527,208</w:t>
            </w:r>
            <w:r w:rsidR="001B00F1">
              <w:rPr>
                <w:rFonts w:ascii="Times New Roman" w:hAnsi="Times New Roman"/>
                <w:sz w:val="24"/>
                <w:szCs w:val="24"/>
              </w:rPr>
              <w:t xml:space="preserve"> тыс. </w:t>
            </w:r>
            <w:r w:rsidRPr="006839BA">
              <w:rPr>
                <w:rFonts w:ascii="Times New Roman" w:hAnsi="Times New Roman"/>
                <w:sz w:val="24"/>
                <w:szCs w:val="24"/>
              </w:rPr>
              <w:t>руб.;</w:t>
            </w:r>
          </w:p>
          <w:p w:rsidR="00EF7255" w:rsidRPr="006839BA" w:rsidRDefault="00EF7255" w:rsidP="00EF7255">
            <w:pPr>
              <w:spacing w:after="0"/>
              <w:jc w:val="both"/>
              <w:rPr>
                <w:rFonts w:ascii="Times New Roman" w:hAnsi="Times New Roman"/>
                <w:sz w:val="24"/>
                <w:szCs w:val="24"/>
              </w:rPr>
            </w:pPr>
          </w:p>
          <w:p w:rsidR="00EF7255" w:rsidRPr="006839BA" w:rsidRDefault="00EF7255" w:rsidP="00EF7255">
            <w:pPr>
              <w:spacing w:after="0"/>
              <w:jc w:val="both"/>
              <w:rPr>
                <w:rFonts w:ascii="Times New Roman" w:hAnsi="Times New Roman"/>
                <w:sz w:val="24"/>
                <w:szCs w:val="24"/>
              </w:rPr>
            </w:pPr>
            <w:r w:rsidRPr="006839BA">
              <w:rPr>
                <w:rFonts w:ascii="Times New Roman" w:hAnsi="Times New Roman"/>
                <w:sz w:val="24"/>
                <w:szCs w:val="24"/>
              </w:rPr>
              <w:t xml:space="preserve">бюджета Республики Башкортостан – </w:t>
            </w:r>
            <w:r w:rsidR="004526DF" w:rsidRPr="004526DF">
              <w:rPr>
                <w:rFonts w:ascii="Times New Roman" w:hAnsi="Times New Roman"/>
                <w:sz w:val="24"/>
                <w:szCs w:val="24"/>
                <w:highlight w:val="yellow"/>
              </w:rPr>
              <w:t>11 892,004</w:t>
            </w:r>
            <w:r w:rsidRPr="006839BA">
              <w:rPr>
                <w:rFonts w:ascii="Times New Roman" w:hAnsi="Times New Roman"/>
                <w:sz w:val="24"/>
                <w:szCs w:val="24"/>
              </w:rPr>
              <w:t xml:space="preserve"> </w:t>
            </w:r>
            <w:r w:rsidR="001B00F1">
              <w:rPr>
                <w:rFonts w:ascii="Times New Roman" w:hAnsi="Times New Roman"/>
                <w:sz w:val="24"/>
                <w:szCs w:val="24"/>
              </w:rPr>
              <w:t xml:space="preserve">тыс. </w:t>
            </w:r>
            <w:r w:rsidRPr="006839BA">
              <w:rPr>
                <w:rFonts w:ascii="Times New Roman" w:hAnsi="Times New Roman"/>
                <w:sz w:val="24"/>
                <w:szCs w:val="24"/>
              </w:rPr>
              <w:t>руб.;</w:t>
            </w:r>
          </w:p>
          <w:p w:rsidR="00EF7255" w:rsidRPr="006839BA" w:rsidRDefault="00EF7255" w:rsidP="00EF7255">
            <w:pPr>
              <w:spacing w:after="0"/>
              <w:jc w:val="both"/>
              <w:rPr>
                <w:rFonts w:ascii="Times New Roman" w:hAnsi="Times New Roman"/>
                <w:sz w:val="24"/>
                <w:szCs w:val="24"/>
              </w:rPr>
            </w:pPr>
          </w:p>
          <w:p w:rsidR="00EF7255" w:rsidRDefault="00EF7255" w:rsidP="00EF7255">
            <w:pPr>
              <w:spacing w:after="0"/>
              <w:jc w:val="both"/>
              <w:rPr>
                <w:rFonts w:ascii="Times New Roman" w:hAnsi="Times New Roman"/>
                <w:sz w:val="24"/>
                <w:szCs w:val="24"/>
              </w:rPr>
            </w:pPr>
            <w:r w:rsidRPr="006839BA">
              <w:rPr>
                <w:rFonts w:ascii="Times New Roman" w:hAnsi="Times New Roman"/>
                <w:sz w:val="24"/>
                <w:szCs w:val="24"/>
              </w:rPr>
              <w:t xml:space="preserve">бюджета городского округа город Кумертау Республики Башкортостан – </w:t>
            </w:r>
            <w:r w:rsidR="00247735" w:rsidRPr="00247735">
              <w:rPr>
                <w:rFonts w:ascii="Times New Roman" w:hAnsi="Times New Roman"/>
                <w:sz w:val="24"/>
                <w:szCs w:val="24"/>
                <w:highlight w:val="yellow"/>
              </w:rPr>
              <w:t>19 065,829</w:t>
            </w:r>
            <w:r w:rsidRPr="006839BA">
              <w:rPr>
                <w:rFonts w:ascii="Times New Roman" w:hAnsi="Times New Roman"/>
                <w:sz w:val="24"/>
                <w:szCs w:val="24"/>
              </w:rPr>
              <w:t xml:space="preserve"> </w:t>
            </w:r>
            <w:r w:rsidR="001B00F1">
              <w:rPr>
                <w:rFonts w:ascii="Times New Roman" w:hAnsi="Times New Roman"/>
                <w:sz w:val="24"/>
                <w:szCs w:val="24"/>
              </w:rPr>
              <w:t xml:space="preserve">тыс. </w:t>
            </w:r>
            <w:r w:rsidRPr="006839BA">
              <w:rPr>
                <w:rFonts w:ascii="Times New Roman" w:hAnsi="Times New Roman"/>
                <w:sz w:val="24"/>
                <w:szCs w:val="24"/>
              </w:rPr>
              <w:t>руб.</w:t>
            </w:r>
          </w:p>
          <w:p w:rsidR="003C2803" w:rsidRPr="006839BA" w:rsidRDefault="003C2803" w:rsidP="00894E26">
            <w:pPr>
              <w:pStyle w:val="ConsPlusTitle"/>
              <w:jc w:val="both"/>
              <w:rPr>
                <w:rFonts w:ascii="Times New Roman" w:hAnsi="Times New Roman"/>
                <w:sz w:val="24"/>
                <w:szCs w:val="24"/>
              </w:rPr>
            </w:pPr>
          </w:p>
        </w:tc>
      </w:tr>
    </w:tbl>
    <w:p w:rsidR="00E4430E" w:rsidRDefault="00E4430E" w:rsidP="004454A9">
      <w:pPr>
        <w:tabs>
          <w:tab w:val="left" w:pos="567"/>
        </w:tabs>
        <w:spacing w:after="0" w:line="240" w:lineRule="auto"/>
        <w:ind w:firstLine="709"/>
        <w:jc w:val="center"/>
        <w:rPr>
          <w:rFonts w:ascii="Times New Roman" w:hAnsi="Times New Roman"/>
          <w:b/>
          <w:sz w:val="30"/>
          <w:szCs w:val="30"/>
        </w:rPr>
      </w:pPr>
    </w:p>
    <w:p w:rsidR="005E2418" w:rsidRPr="006839BA" w:rsidRDefault="005E2418" w:rsidP="00DB084F">
      <w:pPr>
        <w:tabs>
          <w:tab w:val="left" w:pos="567"/>
        </w:tabs>
        <w:spacing w:after="0" w:line="240" w:lineRule="auto"/>
        <w:ind w:firstLine="709"/>
        <w:jc w:val="center"/>
        <w:rPr>
          <w:rFonts w:ascii="Times New Roman" w:hAnsi="Times New Roman"/>
          <w:b/>
          <w:sz w:val="24"/>
          <w:szCs w:val="24"/>
        </w:rPr>
      </w:pPr>
      <w:r w:rsidRPr="006839BA">
        <w:rPr>
          <w:rFonts w:ascii="Times New Roman" w:hAnsi="Times New Roman"/>
          <w:b/>
          <w:sz w:val="24"/>
          <w:szCs w:val="24"/>
        </w:rPr>
        <w:t xml:space="preserve">1. Характеристика текущего состояния  </w:t>
      </w:r>
      <w:r w:rsidR="00A25213">
        <w:rPr>
          <w:rFonts w:ascii="Times New Roman" w:hAnsi="Times New Roman"/>
          <w:b/>
          <w:sz w:val="24"/>
          <w:szCs w:val="24"/>
        </w:rPr>
        <w:t>жилищного фонда в городском округе город Кумертау Республики Башкортостан</w:t>
      </w:r>
    </w:p>
    <w:p w:rsidR="00937F54" w:rsidRPr="006839BA" w:rsidRDefault="00937F54" w:rsidP="00937F54">
      <w:pPr>
        <w:tabs>
          <w:tab w:val="left" w:pos="567"/>
        </w:tabs>
        <w:spacing w:after="0" w:line="240" w:lineRule="auto"/>
        <w:ind w:firstLine="709"/>
        <w:jc w:val="center"/>
        <w:rPr>
          <w:rFonts w:ascii="Times New Roman" w:hAnsi="Times New Roman"/>
          <w:b/>
          <w:sz w:val="24"/>
          <w:szCs w:val="24"/>
        </w:rPr>
      </w:pPr>
    </w:p>
    <w:p w:rsidR="00A25213" w:rsidRPr="00A25213" w:rsidRDefault="00A25213" w:rsidP="00A25213">
      <w:pPr>
        <w:spacing w:after="0"/>
        <w:ind w:firstLine="709"/>
        <w:jc w:val="both"/>
        <w:rPr>
          <w:rFonts w:ascii="Times New Roman" w:hAnsi="Times New Roman"/>
          <w:sz w:val="24"/>
          <w:szCs w:val="24"/>
        </w:rPr>
      </w:pPr>
      <w:r w:rsidRPr="00A25213">
        <w:rPr>
          <w:rFonts w:ascii="Times New Roman" w:hAnsi="Times New Roman"/>
          <w:sz w:val="24"/>
          <w:szCs w:val="24"/>
        </w:rPr>
        <w:t xml:space="preserve">На территории городского округа город Кумертау Республики Башкортостан по состоянию на </w:t>
      </w:r>
      <w:r w:rsidRPr="004526DF">
        <w:rPr>
          <w:rFonts w:ascii="Times New Roman" w:hAnsi="Times New Roman"/>
          <w:sz w:val="24"/>
          <w:szCs w:val="24"/>
          <w:highlight w:val="yellow"/>
        </w:rPr>
        <w:t>1 января 20</w:t>
      </w:r>
      <w:r w:rsidR="001554BB" w:rsidRPr="004526DF">
        <w:rPr>
          <w:rFonts w:ascii="Times New Roman" w:hAnsi="Times New Roman"/>
          <w:sz w:val="24"/>
          <w:szCs w:val="24"/>
          <w:highlight w:val="yellow"/>
        </w:rPr>
        <w:t>20</w:t>
      </w:r>
      <w:r w:rsidRPr="00A25213">
        <w:rPr>
          <w:rFonts w:ascii="Times New Roman" w:hAnsi="Times New Roman"/>
          <w:sz w:val="24"/>
          <w:szCs w:val="24"/>
        </w:rPr>
        <w:t xml:space="preserve"> года количество многоквартирных домов, признанных в период с 1 января 2012 года до 1 января 2017 года аварийными и подлежащими сносу или реконструкции, составило 7 единиц площадью 2</w:t>
      </w:r>
      <w:r w:rsidR="004526DF">
        <w:rPr>
          <w:rFonts w:ascii="Times New Roman" w:hAnsi="Times New Roman"/>
          <w:sz w:val="24"/>
          <w:szCs w:val="24"/>
        </w:rPr>
        <w:t>925,2</w:t>
      </w:r>
      <w:r w:rsidRPr="00A25213">
        <w:rPr>
          <w:rFonts w:ascii="Times New Roman" w:hAnsi="Times New Roman"/>
          <w:sz w:val="24"/>
          <w:szCs w:val="24"/>
        </w:rPr>
        <w:t>0 кв. м, в которых проживают 1</w:t>
      </w:r>
      <w:r w:rsidR="004526DF">
        <w:rPr>
          <w:rFonts w:ascii="Times New Roman" w:hAnsi="Times New Roman"/>
          <w:sz w:val="24"/>
          <w:szCs w:val="24"/>
        </w:rPr>
        <w:t>78</w:t>
      </w:r>
      <w:r w:rsidRPr="00A25213">
        <w:rPr>
          <w:rFonts w:ascii="Times New Roman" w:hAnsi="Times New Roman"/>
          <w:sz w:val="24"/>
          <w:szCs w:val="24"/>
        </w:rPr>
        <w:t xml:space="preserve"> человек. Проживание граждан в аварийном жилищном фонде ведет к риску для их жизни и здоровья.</w:t>
      </w:r>
    </w:p>
    <w:p w:rsidR="00A25213" w:rsidRPr="00A25213" w:rsidRDefault="00A25213" w:rsidP="00A25213">
      <w:pPr>
        <w:spacing w:after="0"/>
        <w:ind w:firstLine="709"/>
        <w:jc w:val="both"/>
        <w:rPr>
          <w:rFonts w:ascii="Times New Roman" w:hAnsi="Times New Roman"/>
          <w:sz w:val="24"/>
          <w:szCs w:val="24"/>
        </w:rPr>
      </w:pPr>
      <w:r w:rsidRPr="00A25213">
        <w:rPr>
          <w:rFonts w:ascii="Times New Roman" w:hAnsi="Times New Roman"/>
          <w:sz w:val="24"/>
          <w:szCs w:val="24"/>
        </w:rPr>
        <w:t>Решение проблемы ликвидации аварийного жилищного фонда сдерживается ввиду ограниченности бюджетных средств городского округа город Кумертау Республики Башкортостан на переселение граждан из аварийного жилищного фонда. В свою очередь</w:t>
      </w:r>
      <w:r w:rsidR="00894E26">
        <w:rPr>
          <w:rFonts w:ascii="Times New Roman" w:hAnsi="Times New Roman"/>
          <w:sz w:val="24"/>
          <w:szCs w:val="24"/>
        </w:rPr>
        <w:t>,</w:t>
      </w:r>
      <w:r w:rsidRPr="00A25213">
        <w:rPr>
          <w:rFonts w:ascii="Times New Roman" w:hAnsi="Times New Roman"/>
          <w:sz w:val="24"/>
          <w:szCs w:val="24"/>
        </w:rPr>
        <w:t xml:space="preserve"> граждане, проживающие в аварийном жилищном фонде, в подавляющем большинстве</w:t>
      </w:r>
      <w:r w:rsidR="00894E26">
        <w:rPr>
          <w:rFonts w:ascii="Times New Roman" w:hAnsi="Times New Roman"/>
          <w:sz w:val="24"/>
          <w:szCs w:val="24"/>
        </w:rPr>
        <w:t>,</w:t>
      </w:r>
      <w:r w:rsidRPr="00A25213">
        <w:rPr>
          <w:rFonts w:ascii="Times New Roman" w:hAnsi="Times New Roman"/>
          <w:sz w:val="24"/>
          <w:szCs w:val="24"/>
        </w:rPr>
        <w:t xml:space="preserve"> не в состоянии приобрести жилые помещения, отвечающие предъявляемым к ним требованиям.</w:t>
      </w:r>
    </w:p>
    <w:p w:rsidR="00A25213" w:rsidRDefault="00A25213" w:rsidP="00A25213">
      <w:pPr>
        <w:spacing w:after="0"/>
        <w:ind w:firstLine="709"/>
        <w:jc w:val="both"/>
        <w:rPr>
          <w:rFonts w:ascii="Times New Roman" w:hAnsi="Times New Roman"/>
          <w:sz w:val="24"/>
          <w:szCs w:val="24"/>
        </w:rPr>
      </w:pPr>
      <w:r w:rsidRPr="00A25213">
        <w:rPr>
          <w:rFonts w:ascii="Times New Roman" w:hAnsi="Times New Roman"/>
          <w:sz w:val="24"/>
          <w:szCs w:val="24"/>
        </w:rPr>
        <w:t>Реализация Программы предусматривает решение указанной проблемы с учетом возможностей долевого финансирования государственной корпорации – Фонд</w:t>
      </w:r>
      <w:r w:rsidR="00894E26">
        <w:rPr>
          <w:rFonts w:ascii="Times New Roman" w:hAnsi="Times New Roman"/>
          <w:sz w:val="24"/>
          <w:szCs w:val="24"/>
        </w:rPr>
        <w:t>,</w:t>
      </w:r>
      <w:r w:rsidRPr="00A25213">
        <w:rPr>
          <w:rFonts w:ascii="Times New Roman" w:hAnsi="Times New Roman"/>
          <w:sz w:val="24"/>
          <w:szCs w:val="24"/>
        </w:rPr>
        <w:t xml:space="preserve"> содействия реформированию жилищно-коммунального хозяйства (далее – Фонд), а также средств </w:t>
      </w:r>
      <w:r w:rsidR="004526DF">
        <w:rPr>
          <w:rFonts w:ascii="Times New Roman" w:hAnsi="Times New Roman"/>
          <w:sz w:val="24"/>
          <w:szCs w:val="24"/>
        </w:rPr>
        <w:t xml:space="preserve">консолидированного </w:t>
      </w:r>
      <w:r w:rsidRPr="00A25213">
        <w:rPr>
          <w:rFonts w:ascii="Times New Roman" w:hAnsi="Times New Roman"/>
          <w:sz w:val="24"/>
          <w:szCs w:val="24"/>
        </w:rPr>
        <w:t>бюджета Республики Башкортостан.</w:t>
      </w:r>
    </w:p>
    <w:p w:rsidR="004F3B05" w:rsidRPr="004F3B05" w:rsidRDefault="004F3B05" w:rsidP="004F3B05">
      <w:pPr>
        <w:spacing w:after="0"/>
        <w:ind w:firstLine="709"/>
        <w:jc w:val="both"/>
        <w:rPr>
          <w:rFonts w:ascii="Times New Roman" w:hAnsi="Times New Roman"/>
          <w:sz w:val="24"/>
          <w:szCs w:val="24"/>
        </w:rPr>
      </w:pPr>
      <w:r w:rsidRPr="004F3B05">
        <w:rPr>
          <w:rFonts w:ascii="Times New Roman" w:hAnsi="Times New Roman"/>
          <w:sz w:val="24"/>
          <w:szCs w:val="24"/>
        </w:rPr>
        <w:t xml:space="preserve">В соответствии с Методическими рекомендациями по порядку формирования и ведения реестров многоквартирных домов и жилых домов, признанных аварийными, утвержденными приказом Министерства строительства и жилищно-коммунального хозяйства Российской Федерации от 30 июля 2015 года № 536/пр, сведения о признании </w:t>
      </w:r>
      <w:r w:rsidRPr="004F3B05">
        <w:rPr>
          <w:rFonts w:ascii="Times New Roman" w:hAnsi="Times New Roman"/>
          <w:sz w:val="24"/>
          <w:szCs w:val="24"/>
        </w:rPr>
        <w:lastRenderedPageBreak/>
        <w:t xml:space="preserve">многоквартирных домов аварийными и подлежащими сносу или реконструкции вносятся  </w:t>
      </w:r>
      <w:r w:rsidR="00EE246C">
        <w:rPr>
          <w:rFonts w:ascii="Times New Roman" w:hAnsi="Times New Roman"/>
          <w:sz w:val="24"/>
          <w:szCs w:val="24"/>
        </w:rPr>
        <w:t>отделом строительства Администрации городского округа город Кумертау</w:t>
      </w:r>
      <w:r w:rsidRPr="004F3B05">
        <w:rPr>
          <w:rFonts w:ascii="Times New Roman" w:hAnsi="Times New Roman"/>
          <w:sz w:val="24"/>
          <w:szCs w:val="24"/>
        </w:rPr>
        <w:t xml:space="preserve"> в автоматизированную</w:t>
      </w:r>
      <w:r w:rsidR="00AD0CDD">
        <w:rPr>
          <w:rFonts w:ascii="Times New Roman" w:hAnsi="Times New Roman"/>
          <w:sz w:val="24"/>
          <w:szCs w:val="24"/>
        </w:rPr>
        <w:t xml:space="preserve"> информационную</w:t>
      </w:r>
      <w:r w:rsidRPr="004F3B05">
        <w:rPr>
          <w:rFonts w:ascii="Times New Roman" w:hAnsi="Times New Roman"/>
          <w:sz w:val="24"/>
          <w:szCs w:val="24"/>
        </w:rPr>
        <w:t xml:space="preserve"> систему «Реформа ЖКХ» (далее – АИС «Реформа ЖКХ»).</w:t>
      </w:r>
    </w:p>
    <w:p w:rsidR="004F3B05" w:rsidRDefault="004F3B05" w:rsidP="004F3B05">
      <w:pPr>
        <w:spacing w:after="0"/>
        <w:ind w:firstLine="709"/>
        <w:jc w:val="both"/>
        <w:rPr>
          <w:rFonts w:ascii="Times New Roman" w:hAnsi="Times New Roman"/>
          <w:sz w:val="24"/>
          <w:szCs w:val="24"/>
        </w:rPr>
      </w:pPr>
      <w:r w:rsidRPr="004F3B05">
        <w:rPr>
          <w:rFonts w:ascii="Times New Roman" w:hAnsi="Times New Roman"/>
          <w:sz w:val="24"/>
          <w:szCs w:val="24"/>
        </w:rPr>
        <w:t>В реестр многоквартирных домов, признанных аварийными до 1 января 2017 года, включены дома, по которым договоры о развитии застроенных территорий никогда не заключались. Соответственно, допускается финансирование мероприятий по переселению граждан за счет средств Республики Башкортостан и средств государственной корпорации – Фонд содействия реформированию жилищно-коммунального хозяйства.</w:t>
      </w:r>
    </w:p>
    <w:p w:rsidR="005728F1" w:rsidRDefault="005728F1" w:rsidP="004F3B05">
      <w:pPr>
        <w:spacing w:after="0"/>
        <w:ind w:firstLine="709"/>
        <w:jc w:val="both"/>
        <w:rPr>
          <w:rFonts w:ascii="Times New Roman" w:hAnsi="Times New Roman"/>
          <w:sz w:val="24"/>
          <w:szCs w:val="24"/>
        </w:rPr>
      </w:pPr>
    </w:p>
    <w:tbl>
      <w:tblPr>
        <w:tblStyle w:val="aa"/>
        <w:tblW w:w="0" w:type="auto"/>
        <w:tblLayout w:type="fixed"/>
        <w:tblLook w:val="04A0"/>
      </w:tblPr>
      <w:tblGrid>
        <w:gridCol w:w="534"/>
        <w:gridCol w:w="1559"/>
        <w:gridCol w:w="1559"/>
        <w:gridCol w:w="1134"/>
        <w:gridCol w:w="1662"/>
        <w:gridCol w:w="970"/>
        <w:gridCol w:w="1132"/>
        <w:gridCol w:w="1303"/>
      </w:tblGrid>
      <w:tr w:rsidR="00087D64" w:rsidRPr="00914A2B" w:rsidTr="00087D64">
        <w:trPr>
          <w:cantSplit/>
          <w:trHeight w:val="2308"/>
        </w:trPr>
        <w:tc>
          <w:tcPr>
            <w:tcW w:w="534" w:type="dxa"/>
            <w:vMerge w:val="restart"/>
          </w:tcPr>
          <w:p w:rsidR="00087D64" w:rsidRDefault="00087D64" w:rsidP="005728F1">
            <w:pPr>
              <w:jc w:val="center"/>
              <w:rPr>
                <w:rFonts w:ascii="Times New Roman" w:hAnsi="Times New Roman"/>
                <w:sz w:val="24"/>
                <w:szCs w:val="24"/>
              </w:rPr>
            </w:pPr>
          </w:p>
          <w:p w:rsidR="00087D64" w:rsidRDefault="00087D64" w:rsidP="005728F1">
            <w:pPr>
              <w:jc w:val="center"/>
              <w:rPr>
                <w:rFonts w:ascii="Times New Roman" w:hAnsi="Times New Roman"/>
                <w:sz w:val="24"/>
                <w:szCs w:val="24"/>
              </w:rPr>
            </w:pPr>
          </w:p>
          <w:p w:rsidR="00087D64" w:rsidRDefault="00087D64" w:rsidP="005728F1">
            <w:pPr>
              <w:jc w:val="center"/>
              <w:rPr>
                <w:rFonts w:ascii="Times New Roman" w:hAnsi="Times New Roman"/>
                <w:sz w:val="24"/>
                <w:szCs w:val="24"/>
              </w:rPr>
            </w:pPr>
          </w:p>
          <w:p w:rsidR="00087D64" w:rsidRDefault="00087D64" w:rsidP="005728F1">
            <w:pPr>
              <w:jc w:val="center"/>
              <w:rPr>
                <w:rFonts w:ascii="Times New Roman" w:hAnsi="Times New Roman"/>
                <w:sz w:val="24"/>
                <w:szCs w:val="24"/>
              </w:rPr>
            </w:pPr>
            <w:r>
              <w:rPr>
                <w:rFonts w:ascii="Times New Roman" w:hAnsi="Times New Roman"/>
                <w:sz w:val="24"/>
                <w:szCs w:val="24"/>
              </w:rPr>
              <w:t>№</w:t>
            </w:r>
          </w:p>
          <w:p w:rsidR="00087D64" w:rsidRPr="00914A2B" w:rsidRDefault="00087D64" w:rsidP="005728F1">
            <w:pPr>
              <w:jc w:val="center"/>
              <w:rPr>
                <w:rFonts w:ascii="Times New Roman" w:hAnsi="Times New Roman"/>
                <w:sz w:val="24"/>
                <w:szCs w:val="24"/>
              </w:rPr>
            </w:pPr>
          </w:p>
        </w:tc>
        <w:tc>
          <w:tcPr>
            <w:tcW w:w="1559" w:type="dxa"/>
            <w:vMerge w:val="restart"/>
            <w:textDirection w:val="btLr"/>
          </w:tcPr>
          <w:p w:rsidR="00087D64" w:rsidRPr="00914A2B" w:rsidRDefault="00087D64" w:rsidP="00087D64">
            <w:pPr>
              <w:ind w:left="113" w:right="113"/>
              <w:rPr>
                <w:rFonts w:ascii="Times New Roman" w:hAnsi="Times New Roman"/>
                <w:sz w:val="24"/>
                <w:szCs w:val="24"/>
              </w:rPr>
            </w:pPr>
            <w:r>
              <w:rPr>
                <w:rFonts w:ascii="Times New Roman" w:hAnsi="Times New Roman"/>
                <w:sz w:val="24"/>
                <w:szCs w:val="24"/>
              </w:rPr>
              <w:t>Наименование муниципального образования</w:t>
            </w:r>
          </w:p>
        </w:tc>
        <w:tc>
          <w:tcPr>
            <w:tcW w:w="1559" w:type="dxa"/>
            <w:vMerge w:val="restart"/>
            <w:textDirection w:val="btLr"/>
          </w:tcPr>
          <w:p w:rsidR="00087D64" w:rsidRDefault="00087D64" w:rsidP="00087D64">
            <w:pPr>
              <w:ind w:left="113" w:right="113"/>
              <w:jc w:val="center"/>
              <w:rPr>
                <w:rFonts w:ascii="Times New Roman" w:hAnsi="Times New Roman"/>
                <w:sz w:val="24"/>
                <w:szCs w:val="24"/>
              </w:rPr>
            </w:pPr>
          </w:p>
          <w:p w:rsidR="00087D64" w:rsidRPr="00914A2B" w:rsidRDefault="00087D64" w:rsidP="00087D64">
            <w:pPr>
              <w:ind w:left="113" w:right="113"/>
              <w:jc w:val="center"/>
              <w:rPr>
                <w:rFonts w:ascii="Times New Roman" w:hAnsi="Times New Roman"/>
                <w:sz w:val="24"/>
                <w:szCs w:val="24"/>
              </w:rPr>
            </w:pPr>
            <w:r w:rsidRPr="00914A2B">
              <w:rPr>
                <w:rFonts w:ascii="Times New Roman" w:hAnsi="Times New Roman"/>
                <w:sz w:val="24"/>
                <w:szCs w:val="24"/>
              </w:rPr>
              <w:t>Адрес многоквартирного дома</w:t>
            </w:r>
          </w:p>
        </w:tc>
        <w:tc>
          <w:tcPr>
            <w:tcW w:w="1134" w:type="dxa"/>
            <w:textDirection w:val="btLr"/>
          </w:tcPr>
          <w:p w:rsidR="00087D64" w:rsidRPr="00914A2B" w:rsidRDefault="00087D64" w:rsidP="00087D64">
            <w:pPr>
              <w:ind w:left="113" w:right="113"/>
              <w:rPr>
                <w:rFonts w:ascii="Times New Roman" w:hAnsi="Times New Roman"/>
                <w:sz w:val="24"/>
                <w:szCs w:val="24"/>
              </w:rPr>
            </w:pPr>
            <w:r>
              <w:rPr>
                <w:rFonts w:ascii="Times New Roman" w:hAnsi="Times New Roman"/>
                <w:sz w:val="24"/>
                <w:szCs w:val="24"/>
              </w:rPr>
              <w:t>Год ввода дома в эксплуатацию</w:t>
            </w:r>
          </w:p>
        </w:tc>
        <w:tc>
          <w:tcPr>
            <w:tcW w:w="1662" w:type="dxa"/>
            <w:textDirection w:val="btLr"/>
          </w:tcPr>
          <w:p w:rsidR="00087D64" w:rsidRPr="00914A2B" w:rsidRDefault="00087D64" w:rsidP="00087D64">
            <w:pPr>
              <w:ind w:left="113" w:right="113"/>
              <w:rPr>
                <w:rFonts w:ascii="Times New Roman" w:hAnsi="Times New Roman"/>
                <w:sz w:val="24"/>
                <w:szCs w:val="24"/>
              </w:rPr>
            </w:pPr>
            <w:r>
              <w:rPr>
                <w:rFonts w:ascii="Times New Roman" w:hAnsi="Times New Roman"/>
                <w:sz w:val="24"/>
                <w:szCs w:val="24"/>
              </w:rPr>
              <w:t>Дата признания многоквартирного дома аварийным</w:t>
            </w:r>
          </w:p>
        </w:tc>
        <w:tc>
          <w:tcPr>
            <w:tcW w:w="2102" w:type="dxa"/>
            <w:gridSpan w:val="2"/>
          </w:tcPr>
          <w:p w:rsidR="00087D64" w:rsidRPr="00914A2B" w:rsidRDefault="00087D64" w:rsidP="00087D64">
            <w:pPr>
              <w:jc w:val="center"/>
              <w:rPr>
                <w:rFonts w:ascii="Times New Roman" w:hAnsi="Times New Roman"/>
                <w:sz w:val="24"/>
                <w:szCs w:val="24"/>
              </w:rPr>
            </w:pPr>
            <w:r>
              <w:rPr>
                <w:rFonts w:ascii="Times New Roman" w:hAnsi="Times New Roman"/>
                <w:sz w:val="24"/>
                <w:szCs w:val="24"/>
              </w:rPr>
              <w:t>Сведения об аварийном жилищном фонде, подлежащем расселению до 1 декабря 2024 года</w:t>
            </w:r>
          </w:p>
        </w:tc>
        <w:tc>
          <w:tcPr>
            <w:tcW w:w="1303" w:type="dxa"/>
            <w:textDirection w:val="btLr"/>
          </w:tcPr>
          <w:p w:rsidR="00087D64" w:rsidRPr="00914A2B" w:rsidRDefault="00087D64" w:rsidP="00087D64">
            <w:pPr>
              <w:ind w:left="113" w:right="113"/>
              <w:rPr>
                <w:rFonts w:ascii="Times New Roman" w:hAnsi="Times New Roman"/>
                <w:sz w:val="24"/>
                <w:szCs w:val="24"/>
              </w:rPr>
            </w:pPr>
            <w:r>
              <w:rPr>
                <w:rFonts w:ascii="Times New Roman" w:hAnsi="Times New Roman"/>
                <w:sz w:val="24"/>
                <w:szCs w:val="24"/>
              </w:rPr>
              <w:t>Планируемая дата окончания переселения</w:t>
            </w:r>
          </w:p>
        </w:tc>
      </w:tr>
      <w:tr w:rsidR="00087D64" w:rsidRPr="00914A2B" w:rsidTr="00087D64">
        <w:trPr>
          <w:cantSplit/>
          <w:trHeight w:val="1391"/>
        </w:trPr>
        <w:tc>
          <w:tcPr>
            <w:tcW w:w="534" w:type="dxa"/>
            <w:vMerge/>
          </w:tcPr>
          <w:p w:rsidR="00087D64" w:rsidRPr="00914A2B" w:rsidRDefault="00087D64" w:rsidP="005728F1">
            <w:pPr>
              <w:jc w:val="center"/>
              <w:rPr>
                <w:rFonts w:ascii="Times New Roman" w:hAnsi="Times New Roman"/>
                <w:sz w:val="24"/>
                <w:szCs w:val="24"/>
              </w:rPr>
            </w:pPr>
          </w:p>
        </w:tc>
        <w:tc>
          <w:tcPr>
            <w:tcW w:w="1559" w:type="dxa"/>
            <w:vMerge/>
          </w:tcPr>
          <w:p w:rsidR="00087D64" w:rsidRPr="00914A2B" w:rsidRDefault="00087D64" w:rsidP="005728F1">
            <w:pPr>
              <w:rPr>
                <w:rFonts w:ascii="Times New Roman" w:hAnsi="Times New Roman"/>
                <w:sz w:val="24"/>
                <w:szCs w:val="24"/>
              </w:rPr>
            </w:pPr>
          </w:p>
        </w:tc>
        <w:tc>
          <w:tcPr>
            <w:tcW w:w="1559" w:type="dxa"/>
            <w:vMerge/>
          </w:tcPr>
          <w:p w:rsidR="00087D64" w:rsidRPr="00914A2B" w:rsidRDefault="00087D64" w:rsidP="005728F1">
            <w:pPr>
              <w:rPr>
                <w:rFonts w:ascii="Times New Roman" w:hAnsi="Times New Roman"/>
                <w:sz w:val="24"/>
                <w:szCs w:val="24"/>
              </w:rPr>
            </w:pPr>
          </w:p>
        </w:tc>
        <w:tc>
          <w:tcPr>
            <w:tcW w:w="1134" w:type="dxa"/>
          </w:tcPr>
          <w:p w:rsidR="00087D64" w:rsidRDefault="00087D64" w:rsidP="005728F1">
            <w:pPr>
              <w:jc w:val="center"/>
              <w:rPr>
                <w:rFonts w:ascii="Times New Roman" w:hAnsi="Times New Roman"/>
                <w:sz w:val="24"/>
                <w:szCs w:val="24"/>
              </w:rPr>
            </w:pPr>
          </w:p>
          <w:p w:rsidR="00087D64" w:rsidRPr="00914A2B" w:rsidRDefault="00087D64" w:rsidP="005728F1">
            <w:pPr>
              <w:jc w:val="center"/>
              <w:rPr>
                <w:rFonts w:ascii="Times New Roman" w:hAnsi="Times New Roman"/>
                <w:sz w:val="24"/>
                <w:szCs w:val="24"/>
              </w:rPr>
            </w:pPr>
            <w:r>
              <w:rPr>
                <w:rFonts w:ascii="Times New Roman" w:hAnsi="Times New Roman"/>
                <w:sz w:val="24"/>
                <w:szCs w:val="24"/>
              </w:rPr>
              <w:t>год</w:t>
            </w:r>
          </w:p>
        </w:tc>
        <w:tc>
          <w:tcPr>
            <w:tcW w:w="1662" w:type="dxa"/>
          </w:tcPr>
          <w:p w:rsidR="00087D64" w:rsidRDefault="00087D64" w:rsidP="005728F1">
            <w:pPr>
              <w:jc w:val="center"/>
              <w:rPr>
                <w:rFonts w:ascii="Times New Roman" w:hAnsi="Times New Roman"/>
                <w:sz w:val="24"/>
                <w:szCs w:val="24"/>
              </w:rPr>
            </w:pPr>
          </w:p>
          <w:p w:rsidR="00087D64" w:rsidRPr="00914A2B" w:rsidRDefault="00087D64" w:rsidP="005728F1">
            <w:pPr>
              <w:jc w:val="center"/>
              <w:rPr>
                <w:rFonts w:ascii="Times New Roman" w:hAnsi="Times New Roman"/>
                <w:sz w:val="24"/>
                <w:szCs w:val="24"/>
              </w:rPr>
            </w:pPr>
            <w:r>
              <w:rPr>
                <w:rFonts w:ascii="Times New Roman" w:hAnsi="Times New Roman"/>
                <w:sz w:val="24"/>
                <w:szCs w:val="24"/>
              </w:rPr>
              <w:t>дата</w:t>
            </w:r>
          </w:p>
        </w:tc>
        <w:tc>
          <w:tcPr>
            <w:tcW w:w="970" w:type="dxa"/>
            <w:textDirection w:val="btLr"/>
          </w:tcPr>
          <w:p w:rsidR="00087D64" w:rsidRPr="00914A2B" w:rsidRDefault="00087D64" w:rsidP="00087D64">
            <w:pPr>
              <w:ind w:left="113" w:right="113"/>
              <w:jc w:val="center"/>
              <w:rPr>
                <w:rFonts w:ascii="Times New Roman" w:hAnsi="Times New Roman"/>
                <w:sz w:val="24"/>
                <w:szCs w:val="24"/>
              </w:rPr>
            </w:pPr>
            <w:r>
              <w:rPr>
                <w:rFonts w:ascii="Times New Roman" w:hAnsi="Times New Roman"/>
                <w:sz w:val="24"/>
                <w:szCs w:val="24"/>
              </w:rPr>
              <w:t>площадь, кв. м.</w:t>
            </w:r>
          </w:p>
        </w:tc>
        <w:tc>
          <w:tcPr>
            <w:tcW w:w="1132" w:type="dxa"/>
            <w:textDirection w:val="btLr"/>
          </w:tcPr>
          <w:p w:rsidR="00087D64" w:rsidRPr="00914A2B" w:rsidRDefault="00087D64" w:rsidP="00087D64">
            <w:pPr>
              <w:ind w:left="113" w:right="113"/>
              <w:jc w:val="center"/>
              <w:rPr>
                <w:rFonts w:ascii="Times New Roman" w:hAnsi="Times New Roman"/>
                <w:sz w:val="24"/>
                <w:szCs w:val="24"/>
              </w:rPr>
            </w:pPr>
            <w:r>
              <w:rPr>
                <w:rFonts w:ascii="Times New Roman" w:hAnsi="Times New Roman"/>
                <w:sz w:val="24"/>
                <w:szCs w:val="24"/>
              </w:rPr>
              <w:t>количество человек</w:t>
            </w:r>
          </w:p>
        </w:tc>
        <w:tc>
          <w:tcPr>
            <w:tcW w:w="1303" w:type="dxa"/>
          </w:tcPr>
          <w:p w:rsidR="00087D64" w:rsidRDefault="00087D64" w:rsidP="005728F1">
            <w:pPr>
              <w:jc w:val="center"/>
              <w:rPr>
                <w:rFonts w:ascii="Times New Roman" w:hAnsi="Times New Roman"/>
                <w:sz w:val="24"/>
                <w:szCs w:val="24"/>
              </w:rPr>
            </w:pPr>
          </w:p>
          <w:p w:rsidR="00087D64" w:rsidRPr="00914A2B" w:rsidRDefault="00087D64" w:rsidP="005728F1">
            <w:pPr>
              <w:jc w:val="center"/>
              <w:rPr>
                <w:rFonts w:ascii="Times New Roman" w:hAnsi="Times New Roman"/>
                <w:sz w:val="24"/>
                <w:szCs w:val="24"/>
              </w:rPr>
            </w:pPr>
            <w:r>
              <w:rPr>
                <w:rFonts w:ascii="Times New Roman" w:hAnsi="Times New Roman"/>
                <w:sz w:val="24"/>
                <w:szCs w:val="24"/>
              </w:rPr>
              <w:t>дата</w:t>
            </w:r>
          </w:p>
        </w:tc>
      </w:tr>
      <w:tr w:rsidR="00087D64" w:rsidRPr="00914A2B" w:rsidTr="00087D64">
        <w:trPr>
          <w:trHeight w:val="434"/>
        </w:trPr>
        <w:tc>
          <w:tcPr>
            <w:tcW w:w="5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1</w:t>
            </w:r>
          </w:p>
        </w:tc>
        <w:tc>
          <w:tcPr>
            <w:tcW w:w="1559"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2</w:t>
            </w:r>
          </w:p>
        </w:tc>
        <w:tc>
          <w:tcPr>
            <w:tcW w:w="1559"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3</w:t>
            </w:r>
          </w:p>
        </w:tc>
        <w:tc>
          <w:tcPr>
            <w:tcW w:w="11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4</w:t>
            </w:r>
          </w:p>
        </w:tc>
        <w:tc>
          <w:tcPr>
            <w:tcW w:w="166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5</w:t>
            </w:r>
          </w:p>
        </w:tc>
        <w:tc>
          <w:tcPr>
            <w:tcW w:w="970"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6</w:t>
            </w:r>
          </w:p>
        </w:tc>
        <w:tc>
          <w:tcPr>
            <w:tcW w:w="113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7</w:t>
            </w:r>
          </w:p>
        </w:tc>
        <w:tc>
          <w:tcPr>
            <w:tcW w:w="1303"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8</w:t>
            </w:r>
          </w:p>
        </w:tc>
      </w:tr>
      <w:tr w:rsidR="00087D64" w:rsidRPr="00914A2B" w:rsidTr="00087D64">
        <w:tc>
          <w:tcPr>
            <w:tcW w:w="5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1</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г. Кумертау</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г. Кумертау, ул. 40 лет Победы, д. 30</w:t>
            </w:r>
          </w:p>
        </w:tc>
        <w:tc>
          <w:tcPr>
            <w:tcW w:w="11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1953</w:t>
            </w:r>
          </w:p>
        </w:tc>
        <w:tc>
          <w:tcPr>
            <w:tcW w:w="166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31.12.2015</w:t>
            </w:r>
          </w:p>
        </w:tc>
        <w:tc>
          <w:tcPr>
            <w:tcW w:w="970"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220,10</w:t>
            </w:r>
          </w:p>
        </w:tc>
        <w:tc>
          <w:tcPr>
            <w:tcW w:w="113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10</w:t>
            </w:r>
          </w:p>
        </w:tc>
        <w:tc>
          <w:tcPr>
            <w:tcW w:w="1303" w:type="dxa"/>
          </w:tcPr>
          <w:p w:rsidR="00087D64" w:rsidRPr="00914A2B" w:rsidRDefault="00CF0F0E" w:rsidP="00CF0F0E">
            <w:pPr>
              <w:jc w:val="center"/>
              <w:rPr>
                <w:rFonts w:ascii="Times New Roman" w:hAnsi="Times New Roman"/>
                <w:sz w:val="24"/>
                <w:szCs w:val="24"/>
              </w:rPr>
            </w:pPr>
            <w:r>
              <w:rPr>
                <w:rFonts w:ascii="Times New Roman" w:hAnsi="Times New Roman"/>
                <w:sz w:val="24"/>
                <w:szCs w:val="24"/>
              </w:rPr>
              <w:t>01</w:t>
            </w:r>
            <w:r w:rsidR="00087D64">
              <w:rPr>
                <w:rFonts w:ascii="Times New Roman" w:hAnsi="Times New Roman"/>
                <w:sz w:val="24"/>
                <w:szCs w:val="24"/>
              </w:rPr>
              <w:t>.</w:t>
            </w:r>
            <w:r>
              <w:rPr>
                <w:rFonts w:ascii="Times New Roman" w:hAnsi="Times New Roman"/>
                <w:sz w:val="24"/>
                <w:szCs w:val="24"/>
              </w:rPr>
              <w:t>09</w:t>
            </w:r>
            <w:r w:rsidR="00087D64">
              <w:rPr>
                <w:rFonts w:ascii="Times New Roman" w:hAnsi="Times New Roman"/>
                <w:sz w:val="24"/>
                <w:szCs w:val="24"/>
              </w:rPr>
              <w:t>.202</w:t>
            </w:r>
            <w:r>
              <w:rPr>
                <w:rFonts w:ascii="Times New Roman" w:hAnsi="Times New Roman"/>
                <w:sz w:val="24"/>
                <w:szCs w:val="24"/>
              </w:rPr>
              <w:t>3</w:t>
            </w:r>
          </w:p>
        </w:tc>
      </w:tr>
      <w:tr w:rsidR="00087D64" w:rsidRPr="00914A2B" w:rsidTr="00087D64">
        <w:tc>
          <w:tcPr>
            <w:tcW w:w="5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2</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г. Кумертау</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г. Кумертау, ул. Комсомольская, д. 26</w:t>
            </w:r>
          </w:p>
        </w:tc>
        <w:tc>
          <w:tcPr>
            <w:tcW w:w="11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1959</w:t>
            </w:r>
          </w:p>
        </w:tc>
        <w:tc>
          <w:tcPr>
            <w:tcW w:w="166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31.12.2015</w:t>
            </w:r>
          </w:p>
        </w:tc>
        <w:tc>
          <w:tcPr>
            <w:tcW w:w="970" w:type="dxa"/>
          </w:tcPr>
          <w:p w:rsidR="00087D64" w:rsidRPr="00914A2B" w:rsidRDefault="00087D64" w:rsidP="006F1979">
            <w:pPr>
              <w:jc w:val="center"/>
              <w:rPr>
                <w:rFonts w:ascii="Times New Roman" w:hAnsi="Times New Roman"/>
                <w:sz w:val="24"/>
                <w:szCs w:val="24"/>
              </w:rPr>
            </w:pPr>
            <w:r>
              <w:rPr>
                <w:rFonts w:ascii="Times New Roman" w:hAnsi="Times New Roman"/>
                <w:sz w:val="24"/>
                <w:szCs w:val="24"/>
              </w:rPr>
              <w:t>56</w:t>
            </w:r>
            <w:r w:rsidR="006F1979">
              <w:rPr>
                <w:rFonts w:ascii="Times New Roman" w:hAnsi="Times New Roman"/>
                <w:sz w:val="24"/>
                <w:szCs w:val="24"/>
              </w:rPr>
              <w:t>8,4</w:t>
            </w:r>
            <w:r>
              <w:rPr>
                <w:rFonts w:ascii="Times New Roman" w:hAnsi="Times New Roman"/>
                <w:sz w:val="24"/>
                <w:szCs w:val="24"/>
              </w:rPr>
              <w:t>0</w:t>
            </w:r>
          </w:p>
        </w:tc>
        <w:tc>
          <w:tcPr>
            <w:tcW w:w="113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34</w:t>
            </w:r>
          </w:p>
        </w:tc>
        <w:tc>
          <w:tcPr>
            <w:tcW w:w="1303" w:type="dxa"/>
          </w:tcPr>
          <w:p w:rsidR="00087D64" w:rsidRPr="00914A2B" w:rsidRDefault="006F1979" w:rsidP="006F1979">
            <w:pPr>
              <w:jc w:val="center"/>
              <w:rPr>
                <w:rFonts w:ascii="Times New Roman" w:hAnsi="Times New Roman"/>
                <w:sz w:val="24"/>
                <w:szCs w:val="24"/>
              </w:rPr>
            </w:pPr>
            <w:r>
              <w:rPr>
                <w:rFonts w:ascii="Times New Roman" w:hAnsi="Times New Roman"/>
                <w:sz w:val="24"/>
                <w:szCs w:val="24"/>
              </w:rPr>
              <w:t>01</w:t>
            </w:r>
            <w:r w:rsidR="00087D64">
              <w:rPr>
                <w:rFonts w:ascii="Times New Roman" w:hAnsi="Times New Roman"/>
                <w:sz w:val="24"/>
                <w:szCs w:val="24"/>
              </w:rPr>
              <w:t>.</w:t>
            </w:r>
            <w:r>
              <w:rPr>
                <w:rFonts w:ascii="Times New Roman" w:hAnsi="Times New Roman"/>
                <w:sz w:val="24"/>
                <w:szCs w:val="24"/>
              </w:rPr>
              <w:t>09</w:t>
            </w:r>
            <w:r w:rsidR="00087D64">
              <w:rPr>
                <w:rFonts w:ascii="Times New Roman" w:hAnsi="Times New Roman"/>
                <w:sz w:val="24"/>
                <w:szCs w:val="24"/>
              </w:rPr>
              <w:t>.202</w:t>
            </w:r>
            <w:r>
              <w:rPr>
                <w:rFonts w:ascii="Times New Roman" w:hAnsi="Times New Roman"/>
                <w:sz w:val="24"/>
                <w:szCs w:val="24"/>
              </w:rPr>
              <w:t>3</w:t>
            </w:r>
          </w:p>
        </w:tc>
      </w:tr>
      <w:tr w:rsidR="00087D64" w:rsidRPr="00914A2B" w:rsidTr="00087D64">
        <w:tc>
          <w:tcPr>
            <w:tcW w:w="5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3</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г. Кумертау</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г. Кумертау, пер. Комсомольский 1-й, д. 8</w:t>
            </w:r>
          </w:p>
        </w:tc>
        <w:tc>
          <w:tcPr>
            <w:tcW w:w="11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1953</w:t>
            </w:r>
          </w:p>
        </w:tc>
        <w:tc>
          <w:tcPr>
            <w:tcW w:w="166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31.12.2015</w:t>
            </w:r>
          </w:p>
        </w:tc>
        <w:tc>
          <w:tcPr>
            <w:tcW w:w="970" w:type="dxa"/>
          </w:tcPr>
          <w:p w:rsidR="00087D64" w:rsidRPr="00914A2B" w:rsidRDefault="00087D64" w:rsidP="006F1979">
            <w:pPr>
              <w:jc w:val="center"/>
              <w:rPr>
                <w:rFonts w:ascii="Times New Roman" w:hAnsi="Times New Roman"/>
                <w:sz w:val="24"/>
                <w:szCs w:val="24"/>
              </w:rPr>
            </w:pPr>
            <w:r>
              <w:rPr>
                <w:rFonts w:ascii="Times New Roman" w:hAnsi="Times New Roman"/>
                <w:sz w:val="24"/>
                <w:szCs w:val="24"/>
              </w:rPr>
              <w:t>219,</w:t>
            </w:r>
            <w:r w:rsidR="006F1979">
              <w:rPr>
                <w:rFonts w:ascii="Times New Roman" w:hAnsi="Times New Roman"/>
                <w:sz w:val="24"/>
                <w:szCs w:val="24"/>
              </w:rPr>
              <w:t>4</w:t>
            </w:r>
            <w:r>
              <w:rPr>
                <w:rFonts w:ascii="Times New Roman" w:hAnsi="Times New Roman"/>
                <w:sz w:val="24"/>
                <w:szCs w:val="24"/>
              </w:rPr>
              <w:t>0</w:t>
            </w:r>
          </w:p>
        </w:tc>
        <w:tc>
          <w:tcPr>
            <w:tcW w:w="1132" w:type="dxa"/>
          </w:tcPr>
          <w:p w:rsidR="00087D64" w:rsidRPr="00914A2B" w:rsidRDefault="006F1979" w:rsidP="005728F1">
            <w:pPr>
              <w:jc w:val="center"/>
              <w:rPr>
                <w:rFonts w:ascii="Times New Roman" w:hAnsi="Times New Roman"/>
                <w:sz w:val="24"/>
                <w:szCs w:val="24"/>
              </w:rPr>
            </w:pPr>
            <w:r>
              <w:rPr>
                <w:rFonts w:ascii="Times New Roman" w:hAnsi="Times New Roman"/>
                <w:sz w:val="24"/>
                <w:szCs w:val="24"/>
              </w:rPr>
              <w:t>7</w:t>
            </w:r>
          </w:p>
        </w:tc>
        <w:tc>
          <w:tcPr>
            <w:tcW w:w="1303" w:type="dxa"/>
          </w:tcPr>
          <w:p w:rsidR="00087D64" w:rsidRPr="00914A2B" w:rsidRDefault="006F1979" w:rsidP="006F1979">
            <w:pPr>
              <w:jc w:val="center"/>
              <w:rPr>
                <w:rFonts w:ascii="Times New Roman" w:hAnsi="Times New Roman"/>
                <w:sz w:val="24"/>
                <w:szCs w:val="24"/>
              </w:rPr>
            </w:pPr>
            <w:r>
              <w:rPr>
                <w:rFonts w:ascii="Times New Roman" w:hAnsi="Times New Roman"/>
                <w:sz w:val="24"/>
                <w:szCs w:val="24"/>
              </w:rPr>
              <w:t>01</w:t>
            </w:r>
            <w:r w:rsidR="00087D64">
              <w:rPr>
                <w:rFonts w:ascii="Times New Roman" w:hAnsi="Times New Roman"/>
                <w:sz w:val="24"/>
                <w:szCs w:val="24"/>
              </w:rPr>
              <w:t>.</w:t>
            </w:r>
            <w:r>
              <w:rPr>
                <w:rFonts w:ascii="Times New Roman" w:hAnsi="Times New Roman"/>
                <w:sz w:val="24"/>
                <w:szCs w:val="24"/>
              </w:rPr>
              <w:t>09</w:t>
            </w:r>
            <w:r w:rsidR="00087D64">
              <w:rPr>
                <w:rFonts w:ascii="Times New Roman" w:hAnsi="Times New Roman"/>
                <w:sz w:val="24"/>
                <w:szCs w:val="24"/>
              </w:rPr>
              <w:t>.202</w:t>
            </w:r>
            <w:r>
              <w:rPr>
                <w:rFonts w:ascii="Times New Roman" w:hAnsi="Times New Roman"/>
                <w:sz w:val="24"/>
                <w:szCs w:val="24"/>
              </w:rPr>
              <w:t>3</w:t>
            </w:r>
          </w:p>
        </w:tc>
      </w:tr>
      <w:tr w:rsidR="00087D64" w:rsidRPr="00914A2B" w:rsidTr="00087D64">
        <w:tc>
          <w:tcPr>
            <w:tcW w:w="5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4</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г. Кумертау</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г. Кумертау, пер. Комсомольский 2-й, д. 2</w:t>
            </w:r>
          </w:p>
        </w:tc>
        <w:tc>
          <w:tcPr>
            <w:tcW w:w="11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1953</w:t>
            </w:r>
          </w:p>
        </w:tc>
        <w:tc>
          <w:tcPr>
            <w:tcW w:w="166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31.12.2015</w:t>
            </w:r>
          </w:p>
        </w:tc>
        <w:tc>
          <w:tcPr>
            <w:tcW w:w="970" w:type="dxa"/>
          </w:tcPr>
          <w:p w:rsidR="00087D64" w:rsidRPr="00914A2B" w:rsidRDefault="00087D64" w:rsidP="006F1979">
            <w:pPr>
              <w:jc w:val="center"/>
              <w:rPr>
                <w:rFonts w:ascii="Times New Roman" w:hAnsi="Times New Roman"/>
                <w:sz w:val="24"/>
                <w:szCs w:val="24"/>
              </w:rPr>
            </w:pPr>
            <w:r>
              <w:rPr>
                <w:rFonts w:ascii="Times New Roman" w:hAnsi="Times New Roman"/>
                <w:sz w:val="24"/>
                <w:szCs w:val="24"/>
              </w:rPr>
              <w:t>222,</w:t>
            </w:r>
            <w:r w:rsidR="006F1979">
              <w:rPr>
                <w:rFonts w:ascii="Times New Roman" w:hAnsi="Times New Roman"/>
                <w:sz w:val="24"/>
                <w:szCs w:val="24"/>
              </w:rPr>
              <w:t>9</w:t>
            </w:r>
            <w:r>
              <w:rPr>
                <w:rFonts w:ascii="Times New Roman" w:hAnsi="Times New Roman"/>
                <w:sz w:val="24"/>
                <w:szCs w:val="24"/>
              </w:rPr>
              <w:t>0</w:t>
            </w:r>
          </w:p>
        </w:tc>
        <w:tc>
          <w:tcPr>
            <w:tcW w:w="1132" w:type="dxa"/>
          </w:tcPr>
          <w:p w:rsidR="00087D64" w:rsidRPr="00914A2B" w:rsidRDefault="006F1979" w:rsidP="005728F1">
            <w:pPr>
              <w:jc w:val="center"/>
              <w:rPr>
                <w:rFonts w:ascii="Times New Roman" w:hAnsi="Times New Roman"/>
                <w:sz w:val="24"/>
                <w:szCs w:val="24"/>
              </w:rPr>
            </w:pPr>
            <w:r>
              <w:rPr>
                <w:rFonts w:ascii="Times New Roman" w:hAnsi="Times New Roman"/>
                <w:sz w:val="24"/>
                <w:szCs w:val="24"/>
              </w:rPr>
              <w:t>7</w:t>
            </w:r>
          </w:p>
        </w:tc>
        <w:tc>
          <w:tcPr>
            <w:tcW w:w="1303" w:type="dxa"/>
          </w:tcPr>
          <w:p w:rsidR="00087D64" w:rsidRPr="00914A2B" w:rsidRDefault="006F1979" w:rsidP="006F1979">
            <w:pPr>
              <w:jc w:val="center"/>
              <w:rPr>
                <w:rFonts w:ascii="Times New Roman" w:hAnsi="Times New Roman"/>
                <w:sz w:val="24"/>
                <w:szCs w:val="24"/>
              </w:rPr>
            </w:pPr>
            <w:r>
              <w:rPr>
                <w:rFonts w:ascii="Times New Roman" w:hAnsi="Times New Roman"/>
                <w:sz w:val="24"/>
                <w:szCs w:val="24"/>
              </w:rPr>
              <w:t>01</w:t>
            </w:r>
            <w:r w:rsidR="00087D64">
              <w:rPr>
                <w:rFonts w:ascii="Times New Roman" w:hAnsi="Times New Roman"/>
                <w:sz w:val="24"/>
                <w:szCs w:val="24"/>
              </w:rPr>
              <w:t>.</w:t>
            </w:r>
            <w:r>
              <w:rPr>
                <w:rFonts w:ascii="Times New Roman" w:hAnsi="Times New Roman"/>
                <w:sz w:val="24"/>
                <w:szCs w:val="24"/>
              </w:rPr>
              <w:t>09</w:t>
            </w:r>
            <w:r w:rsidR="00087D64">
              <w:rPr>
                <w:rFonts w:ascii="Times New Roman" w:hAnsi="Times New Roman"/>
                <w:sz w:val="24"/>
                <w:szCs w:val="24"/>
              </w:rPr>
              <w:t>.202</w:t>
            </w:r>
            <w:r>
              <w:rPr>
                <w:rFonts w:ascii="Times New Roman" w:hAnsi="Times New Roman"/>
                <w:sz w:val="24"/>
                <w:szCs w:val="24"/>
              </w:rPr>
              <w:t>3</w:t>
            </w:r>
          </w:p>
        </w:tc>
      </w:tr>
      <w:tr w:rsidR="00087D64" w:rsidRPr="00914A2B" w:rsidTr="00087D64">
        <w:tc>
          <w:tcPr>
            <w:tcW w:w="5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5</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г. Кумертау</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 xml:space="preserve">г. Кумертау, ул. Матросова, </w:t>
            </w:r>
            <w:r>
              <w:rPr>
                <w:rFonts w:ascii="Times New Roman" w:hAnsi="Times New Roman"/>
                <w:sz w:val="24"/>
                <w:szCs w:val="24"/>
              </w:rPr>
              <w:lastRenderedPageBreak/>
              <w:t>д. 15</w:t>
            </w:r>
          </w:p>
        </w:tc>
        <w:tc>
          <w:tcPr>
            <w:tcW w:w="11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lastRenderedPageBreak/>
              <w:t>1958</w:t>
            </w:r>
          </w:p>
        </w:tc>
        <w:tc>
          <w:tcPr>
            <w:tcW w:w="166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31.12.2015</w:t>
            </w:r>
          </w:p>
        </w:tc>
        <w:tc>
          <w:tcPr>
            <w:tcW w:w="970" w:type="dxa"/>
          </w:tcPr>
          <w:p w:rsidR="00087D64" w:rsidRPr="00914A2B" w:rsidRDefault="00087D64" w:rsidP="006F1979">
            <w:pPr>
              <w:jc w:val="center"/>
              <w:rPr>
                <w:rFonts w:ascii="Times New Roman" w:hAnsi="Times New Roman"/>
                <w:sz w:val="24"/>
                <w:szCs w:val="24"/>
              </w:rPr>
            </w:pPr>
            <w:r>
              <w:rPr>
                <w:rFonts w:ascii="Times New Roman" w:hAnsi="Times New Roman"/>
                <w:sz w:val="24"/>
                <w:szCs w:val="24"/>
              </w:rPr>
              <w:t>380,</w:t>
            </w:r>
            <w:r w:rsidR="006F1979">
              <w:rPr>
                <w:rFonts w:ascii="Times New Roman" w:hAnsi="Times New Roman"/>
                <w:sz w:val="24"/>
                <w:szCs w:val="24"/>
              </w:rPr>
              <w:t>5</w:t>
            </w:r>
            <w:r>
              <w:rPr>
                <w:rFonts w:ascii="Times New Roman" w:hAnsi="Times New Roman"/>
                <w:sz w:val="24"/>
                <w:szCs w:val="24"/>
              </w:rPr>
              <w:t>0</w:t>
            </w:r>
          </w:p>
        </w:tc>
        <w:tc>
          <w:tcPr>
            <w:tcW w:w="113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17</w:t>
            </w:r>
          </w:p>
        </w:tc>
        <w:tc>
          <w:tcPr>
            <w:tcW w:w="1303" w:type="dxa"/>
          </w:tcPr>
          <w:p w:rsidR="00087D64" w:rsidRPr="00914A2B" w:rsidRDefault="006F1979" w:rsidP="006F1979">
            <w:pPr>
              <w:jc w:val="center"/>
              <w:rPr>
                <w:rFonts w:ascii="Times New Roman" w:hAnsi="Times New Roman"/>
                <w:sz w:val="24"/>
                <w:szCs w:val="24"/>
              </w:rPr>
            </w:pPr>
            <w:r>
              <w:rPr>
                <w:rFonts w:ascii="Times New Roman" w:hAnsi="Times New Roman"/>
                <w:sz w:val="24"/>
                <w:szCs w:val="24"/>
              </w:rPr>
              <w:t>01</w:t>
            </w:r>
            <w:r w:rsidR="00087D64">
              <w:rPr>
                <w:rFonts w:ascii="Times New Roman" w:hAnsi="Times New Roman"/>
                <w:sz w:val="24"/>
                <w:szCs w:val="24"/>
              </w:rPr>
              <w:t>.</w:t>
            </w:r>
            <w:r>
              <w:rPr>
                <w:rFonts w:ascii="Times New Roman" w:hAnsi="Times New Roman"/>
                <w:sz w:val="24"/>
                <w:szCs w:val="24"/>
              </w:rPr>
              <w:t>09</w:t>
            </w:r>
            <w:r w:rsidR="00087D64">
              <w:rPr>
                <w:rFonts w:ascii="Times New Roman" w:hAnsi="Times New Roman"/>
                <w:sz w:val="24"/>
                <w:szCs w:val="24"/>
              </w:rPr>
              <w:t>.202</w:t>
            </w:r>
            <w:r>
              <w:rPr>
                <w:rFonts w:ascii="Times New Roman" w:hAnsi="Times New Roman"/>
                <w:sz w:val="24"/>
                <w:szCs w:val="24"/>
              </w:rPr>
              <w:t>3</w:t>
            </w:r>
          </w:p>
        </w:tc>
      </w:tr>
      <w:tr w:rsidR="00087D64" w:rsidRPr="00914A2B" w:rsidTr="00087D64">
        <w:tc>
          <w:tcPr>
            <w:tcW w:w="5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lastRenderedPageBreak/>
              <w:t>6</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г. Кумертау</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г. Кумертау, ул. Шахтостроительная, д. 25а</w:t>
            </w:r>
          </w:p>
        </w:tc>
        <w:tc>
          <w:tcPr>
            <w:tcW w:w="11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1959</w:t>
            </w:r>
          </w:p>
        </w:tc>
        <w:tc>
          <w:tcPr>
            <w:tcW w:w="166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31.12.2015</w:t>
            </w:r>
          </w:p>
        </w:tc>
        <w:tc>
          <w:tcPr>
            <w:tcW w:w="970" w:type="dxa"/>
          </w:tcPr>
          <w:p w:rsidR="00087D64" w:rsidRPr="00914A2B" w:rsidRDefault="00087D64" w:rsidP="006F1979">
            <w:pPr>
              <w:jc w:val="center"/>
              <w:rPr>
                <w:rFonts w:ascii="Times New Roman" w:hAnsi="Times New Roman"/>
                <w:sz w:val="24"/>
                <w:szCs w:val="24"/>
              </w:rPr>
            </w:pPr>
            <w:r>
              <w:rPr>
                <w:rFonts w:ascii="Times New Roman" w:hAnsi="Times New Roman"/>
                <w:sz w:val="24"/>
                <w:szCs w:val="24"/>
              </w:rPr>
              <w:t>5</w:t>
            </w:r>
            <w:r w:rsidR="006F1979">
              <w:rPr>
                <w:rFonts w:ascii="Times New Roman" w:hAnsi="Times New Roman"/>
                <w:sz w:val="24"/>
                <w:szCs w:val="24"/>
              </w:rPr>
              <w:t>84,0</w:t>
            </w:r>
            <w:r>
              <w:rPr>
                <w:rFonts w:ascii="Times New Roman" w:hAnsi="Times New Roman"/>
                <w:sz w:val="24"/>
                <w:szCs w:val="24"/>
              </w:rPr>
              <w:t>0</w:t>
            </w:r>
          </w:p>
        </w:tc>
        <w:tc>
          <w:tcPr>
            <w:tcW w:w="113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5</w:t>
            </w:r>
            <w:r w:rsidR="006F1979">
              <w:rPr>
                <w:rFonts w:ascii="Times New Roman" w:hAnsi="Times New Roman"/>
                <w:sz w:val="24"/>
                <w:szCs w:val="24"/>
              </w:rPr>
              <w:t>5</w:t>
            </w:r>
          </w:p>
        </w:tc>
        <w:tc>
          <w:tcPr>
            <w:tcW w:w="1303" w:type="dxa"/>
          </w:tcPr>
          <w:p w:rsidR="00087D64" w:rsidRPr="00914A2B" w:rsidRDefault="006F1979" w:rsidP="006F1979">
            <w:pPr>
              <w:jc w:val="center"/>
              <w:rPr>
                <w:rFonts w:ascii="Times New Roman" w:hAnsi="Times New Roman"/>
                <w:sz w:val="24"/>
                <w:szCs w:val="24"/>
              </w:rPr>
            </w:pPr>
            <w:r>
              <w:rPr>
                <w:rFonts w:ascii="Times New Roman" w:hAnsi="Times New Roman"/>
                <w:sz w:val="24"/>
                <w:szCs w:val="24"/>
              </w:rPr>
              <w:t>01</w:t>
            </w:r>
            <w:r w:rsidR="00087D64">
              <w:rPr>
                <w:rFonts w:ascii="Times New Roman" w:hAnsi="Times New Roman"/>
                <w:sz w:val="24"/>
                <w:szCs w:val="24"/>
              </w:rPr>
              <w:t>.</w:t>
            </w:r>
            <w:r>
              <w:rPr>
                <w:rFonts w:ascii="Times New Roman" w:hAnsi="Times New Roman"/>
                <w:sz w:val="24"/>
                <w:szCs w:val="24"/>
              </w:rPr>
              <w:t>09</w:t>
            </w:r>
            <w:r w:rsidR="00087D64">
              <w:rPr>
                <w:rFonts w:ascii="Times New Roman" w:hAnsi="Times New Roman"/>
                <w:sz w:val="24"/>
                <w:szCs w:val="24"/>
              </w:rPr>
              <w:t>.202</w:t>
            </w:r>
            <w:r>
              <w:rPr>
                <w:rFonts w:ascii="Times New Roman" w:hAnsi="Times New Roman"/>
                <w:sz w:val="24"/>
                <w:szCs w:val="24"/>
              </w:rPr>
              <w:t>3</w:t>
            </w:r>
          </w:p>
        </w:tc>
      </w:tr>
      <w:tr w:rsidR="00087D64" w:rsidRPr="00914A2B" w:rsidTr="00087D64">
        <w:tc>
          <w:tcPr>
            <w:tcW w:w="5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7</w:t>
            </w:r>
          </w:p>
        </w:tc>
        <w:tc>
          <w:tcPr>
            <w:tcW w:w="1559" w:type="dxa"/>
          </w:tcPr>
          <w:p w:rsidR="00087D64" w:rsidRDefault="00087D64" w:rsidP="005728F1">
            <w:pPr>
              <w:rPr>
                <w:rFonts w:ascii="Times New Roman" w:hAnsi="Times New Roman"/>
                <w:sz w:val="24"/>
                <w:szCs w:val="24"/>
              </w:rPr>
            </w:pPr>
            <w:r>
              <w:rPr>
                <w:rFonts w:ascii="Times New Roman" w:hAnsi="Times New Roman"/>
                <w:sz w:val="24"/>
                <w:szCs w:val="24"/>
              </w:rPr>
              <w:t>г. Кумертау</w:t>
            </w:r>
          </w:p>
        </w:tc>
        <w:tc>
          <w:tcPr>
            <w:tcW w:w="1559" w:type="dxa"/>
          </w:tcPr>
          <w:p w:rsidR="00087D64" w:rsidRPr="00914A2B" w:rsidRDefault="00087D64" w:rsidP="005728F1">
            <w:pPr>
              <w:rPr>
                <w:rFonts w:ascii="Times New Roman" w:hAnsi="Times New Roman"/>
                <w:sz w:val="24"/>
                <w:szCs w:val="24"/>
              </w:rPr>
            </w:pPr>
            <w:r>
              <w:rPr>
                <w:rFonts w:ascii="Times New Roman" w:hAnsi="Times New Roman"/>
                <w:sz w:val="24"/>
                <w:szCs w:val="24"/>
              </w:rPr>
              <w:t xml:space="preserve">г. Кумертау, ул. Шоссейная, д. 10, к. д </w:t>
            </w:r>
          </w:p>
        </w:tc>
        <w:tc>
          <w:tcPr>
            <w:tcW w:w="1134"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1965</w:t>
            </w:r>
          </w:p>
        </w:tc>
        <w:tc>
          <w:tcPr>
            <w:tcW w:w="1662"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31.12.2015</w:t>
            </w:r>
          </w:p>
        </w:tc>
        <w:tc>
          <w:tcPr>
            <w:tcW w:w="970" w:type="dxa"/>
          </w:tcPr>
          <w:p w:rsidR="00087D64" w:rsidRPr="00914A2B" w:rsidRDefault="00087D64" w:rsidP="005728F1">
            <w:pPr>
              <w:jc w:val="center"/>
              <w:rPr>
                <w:rFonts w:ascii="Times New Roman" w:hAnsi="Times New Roman"/>
                <w:sz w:val="24"/>
                <w:szCs w:val="24"/>
              </w:rPr>
            </w:pPr>
            <w:r>
              <w:rPr>
                <w:rFonts w:ascii="Times New Roman" w:hAnsi="Times New Roman"/>
                <w:sz w:val="24"/>
                <w:szCs w:val="24"/>
              </w:rPr>
              <w:t>729,90</w:t>
            </w:r>
          </w:p>
        </w:tc>
        <w:tc>
          <w:tcPr>
            <w:tcW w:w="1132" w:type="dxa"/>
          </w:tcPr>
          <w:p w:rsidR="00087D64" w:rsidRPr="00914A2B" w:rsidRDefault="00087D64" w:rsidP="006F1979">
            <w:pPr>
              <w:jc w:val="center"/>
              <w:rPr>
                <w:rFonts w:ascii="Times New Roman" w:hAnsi="Times New Roman"/>
                <w:sz w:val="24"/>
                <w:szCs w:val="24"/>
              </w:rPr>
            </w:pPr>
            <w:r>
              <w:rPr>
                <w:rFonts w:ascii="Times New Roman" w:hAnsi="Times New Roman"/>
                <w:sz w:val="24"/>
                <w:szCs w:val="24"/>
              </w:rPr>
              <w:t>4</w:t>
            </w:r>
            <w:r w:rsidR="006F1979">
              <w:rPr>
                <w:rFonts w:ascii="Times New Roman" w:hAnsi="Times New Roman"/>
                <w:sz w:val="24"/>
                <w:szCs w:val="24"/>
              </w:rPr>
              <w:t>8</w:t>
            </w:r>
          </w:p>
        </w:tc>
        <w:tc>
          <w:tcPr>
            <w:tcW w:w="1303" w:type="dxa"/>
          </w:tcPr>
          <w:p w:rsidR="00087D64" w:rsidRPr="00914A2B" w:rsidRDefault="006F1979" w:rsidP="006F1979">
            <w:pPr>
              <w:jc w:val="center"/>
              <w:rPr>
                <w:rFonts w:ascii="Times New Roman" w:hAnsi="Times New Roman"/>
                <w:sz w:val="24"/>
                <w:szCs w:val="24"/>
              </w:rPr>
            </w:pPr>
            <w:r>
              <w:rPr>
                <w:rFonts w:ascii="Times New Roman" w:hAnsi="Times New Roman"/>
                <w:sz w:val="24"/>
                <w:szCs w:val="24"/>
              </w:rPr>
              <w:t>01.09</w:t>
            </w:r>
            <w:r w:rsidR="00087D64">
              <w:rPr>
                <w:rFonts w:ascii="Times New Roman" w:hAnsi="Times New Roman"/>
                <w:sz w:val="24"/>
                <w:szCs w:val="24"/>
              </w:rPr>
              <w:t>.202</w:t>
            </w:r>
            <w:r>
              <w:rPr>
                <w:rFonts w:ascii="Times New Roman" w:hAnsi="Times New Roman"/>
                <w:sz w:val="24"/>
                <w:szCs w:val="24"/>
              </w:rPr>
              <w:t>3</w:t>
            </w:r>
          </w:p>
        </w:tc>
      </w:tr>
    </w:tbl>
    <w:p w:rsidR="00087D64" w:rsidRPr="006839BA" w:rsidRDefault="00087D64" w:rsidP="00EF7255">
      <w:pPr>
        <w:spacing w:after="0"/>
        <w:ind w:firstLine="539"/>
        <w:jc w:val="both"/>
        <w:rPr>
          <w:rFonts w:ascii="Times New Roman" w:hAnsi="Times New Roman"/>
          <w:sz w:val="24"/>
          <w:szCs w:val="24"/>
        </w:rPr>
      </w:pPr>
    </w:p>
    <w:p w:rsidR="00B1584D" w:rsidRPr="006839BA" w:rsidRDefault="00B1584D" w:rsidP="00CF5EDC">
      <w:pPr>
        <w:tabs>
          <w:tab w:val="left" w:pos="567"/>
        </w:tabs>
        <w:spacing w:after="0" w:line="240" w:lineRule="auto"/>
        <w:ind w:firstLine="709"/>
        <w:jc w:val="both"/>
        <w:rPr>
          <w:rFonts w:ascii="Times New Roman" w:hAnsi="Times New Roman"/>
          <w:sz w:val="24"/>
          <w:szCs w:val="24"/>
        </w:rPr>
      </w:pPr>
    </w:p>
    <w:p w:rsidR="00D91126" w:rsidRPr="006839BA" w:rsidRDefault="005E2418" w:rsidP="005E2418">
      <w:pPr>
        <w:tabs>
          <w:tab w:val="left" w:pos="567"/>
        </w:tabs>
        <w:spacing w:after="0" w:line="240" w:lineRule="auto"/>
        <w:ind w:firstLine="709"/>
        <w:jc w:val="both"/>
        <w:rPr>
          <w:rFonts w:ascii="Times New Roman" w:hAnsi="Times New Roman"/>
          <w:b/>
          <w:sz w:val="24"/>
          <w:szCs w:val="24"/>
        </w:rPr>
      </w:pPr>
      <w:r w:rsidRPr="006839BA">
        <w:rPr>
          <w:rFonts w:ascii="Times New Roman" w:hAnsi="Times New Roman"/>
          <w:b/>
          <w:sz w:val="24"/>
          <w:szCs w:val="24"/>
        </w:rPr>
        <w:tab/>
      </w:r>
      <w:r w:rsidR="00D91126" w:rsidRPr="006839BA">
        <w:rPr>
          <w:rFonts w:ascii="Times New Roman" w:hAnsi="Times New Roman"/>
          <w:b/>
          <w:sz w:val="24"/>
          <w:szCs w:val="24"/>
        </w:rPr>
        <w:t xml:space="preserve">2. Цели и задачи </w:t>
      </w:r>
      <w:r w:rsidR="008904BC" w:rsidRPr="006839BA">
        <w:rPr>
          <w:rFonts w:ascii="Times New Roman" w:hAnsi="Times New Roman"/>
          <w:b/>
          <w:sz w:val="24"/>
          <w:szCs w:val="24"/>
        </w:rPr>
        <w:t xml:space="preserve">муниципальной </w:t>
      </w:r>
      <w:r w:rsidR="00D91126" w:rsidRPr="006839BA">
        <w:rPr>
          <w:rFonts w:ascii="Times New Roman" w:hAnsi="Times New Roman"/>
          <w:b/>
          <w:sz w:val="24"/>
          <w:szCs w:val="24"/>
        </w:rPr>
        <w:t>программы</w:t>
      </w:r>
    </w:p>
    <w:p w:rsidR="00CF5EDC" w:rsidRPr="006839BA" w:rsidRDefault="00CF5EDC" w:rsidP="005E2418">
      <w:pPr>
        <w:tabs>
          <w:tab w:val="left" w:pos="567"/>
        </w:tabs>
        <w:spacing w:after="0" w:line="240" w:lineRule="auto"/>
        <w:ind w:firstLine="709"/>
        <w:jc w:val="both"/>
        <w:rPr>
          <w:rFonts w:ascii="Times New Roman" w:hAnsi="Times New Roman"/>
          <w:b/>
          <w:sz w:val="24"/>
          <w:szCs w:val="24"/>
        </w:rPr>
      </w:pPr>
    </w:p>
    <w:p w:rsidR="005237D1" w:rsidRPr="006839BA" w:rsidRDefault="005237D1" w:rsidP="006C5687">
      <w:pPr>
        <w:spacing w:after="0"/>
        <w:ind w:firstLine="709"/>
        <w:jc w:val="both"/>
        <w:rPr>
          <w:rFonts w:ascii="Times New Roman" w:hAnsi="Times New Roman"/>
          <w:sz w:val="24"/>
          <w:szCs w:val="24"/>
        </w:rPr>
      </w:pPr>
      <w:r w:rsidRPr="006839BA">
        <w:rPr>
          <w:rFonts w:ascii="Times New Roman" w:hAnsi="Times New Roman"/>
          <w:sz w:val="24"/>
          <w:szCs w:val="24"/>
        </w:rPr>
        <w:t>Выполнение обязательств по обеспечению жилищных прав собственников жилых помещений и граждан, выселяемых из жилых помещений, подлежащих сносу многоквартирных домах, путем переселения граждан из аварийных многоквартирных домов.</w:t>
      </w:r>
    </w:p>
    <w:p w:rsidR="005237D1" w:rsidRPr="006839BA" w:rsidRDefault="005237D1" w:rsidP="006C5687">
      <w:pPr>
        <w:spacing w:after="0"/>
        <w:ind w:firstLine="709"/>
        <w:jc w:val="both"/>
        <w:rPr>
          <w:rFonts w:ascii="Times New Roman" w:hAnsi="Times New Roman"/>
          <w:sz w:val="24"/>
          <w:szCs w:val="24"/>
        </w:rPr>
      </w:pPr>
      <w:r w:rsidRPr="006839BA">
        <w:rPr>
          <w:rFonts w:ascii="Times New Roman" w:hAnsi="Times New Roman"/>
          <w:sz w:val="24"/>
          <w:szCs w:val="24"/>
        </w:rPr>
        <w:t>Для достижения указанной цели необходимо решение следующих задач:</w:t>
      </w:r>
    </w:p>
    <w:p w:rsidR="005237D1" w:rsidRPr="006839BA" w:rsidRDefault="00D53E1A" w:rsidP="006C5687">
      <w:pPr>
        <w:spacing w:after="0"/>
        <w:ind w:firstLine="709"/>
        <w:jc w:val="both"/>
        <w:rPr>
          <w:rFonts w:ascii="Times New Roman" w:hAnsi="Times New Roman"/>
          <w:sz w:val="24"/>
          <w:szCs w:val="24"/>
        </w:rPr>
      </w:pPr>
      <w:r>
        <w:rPr>
          <w:rFonts w:ascii="Times New Roman" w:hAnsi="Times New Roman"/>
          <w:sz w:val="24"/>
          <w:szCs w:val="24"/>
        </w:rPr>
        <w:t xml:space="preserve">- </w:t>
      </w:r>
      <w:r w:rsidR="005237D1" w:rsidRPr="006839BA">
        <w:rPr>
          <w:rFonts w:ascii="Times New Roman" w:hAnsi="Times New Roman"/>
          <w:sz w:val="24"/>
          <w:szCs w:val="24"/>
        </w:rPr>
        <w:t>создание безопасных и благоприятных условий проживания граждан;</w:t>
      </w:r>
    </w:p>
    <w:p w:rsidR="005237D1" w:rsidRPr="006839BA" w:rsidRDefault="00D53E1A" w:rsidP="006C5687">
      <w:pPr>
        <w:spacing w:after="0"/>
        <w:ind w:firstLine="709"/>
        <w:jc w:val="both"/>
        <w:rPr>
          <w:rFonts w:ascii="Times New Roman" w:hAnsi="Times New Roman"/>
          <w:sz w:val="24"/>
          <w:szCs w:val="24"/>
        </w:rPr>
      </w:pPr>
      <w:r>
        <w:rPr>
          <w:rFonts w:ascii="Times New Roman" w:hAnsi="Times New Roman"/>
          <w:sz w:val="24"/>
          <w:szCs w:val="24"/>
        </w:rPr>
        <w:t xml:space="preserve">- </w:t>
      </w:r>
      <w:r w:rsidR="005237D1" w:rsidRPr="006839BA">
        <w:rPr>
          <w:rFonts w:ascii="Times New Roman" w:hAnsi="Times New Roman"/>
          <w:sz w:val="24"/>
          <w:szCs w:val="24"/>
        </w:rPr>
        <w:t>переселение граждан из аварийного жилищного фонда в благоустроенные жилые помещения;</w:t>
      </w:r>
    </w:p>
    <w:p w:rsidR="005237D1" w:rsidRDefault="00D53E1A" w:rsidP="006C5687">
      <w:pPr>
        <w:spacing w:after="0"/>
        <w:ind w:firstLine="709"/>
        <w:jc w:val="both"/>
        <w:rPr>
          <w:rFonts w:ascii="Times New Roman" w:hAnsi="Times New Roman"/>
          <w:sz w:val="24"/>
          <w:szCs w:val="24"/>
        </w:rPr>
      </w:pPr>
      <w:r>
        <w:rPr>
          <w:rFonts w:ascii="Times New Roman" w:hAnsi="Times New Roman"/>
          <w:sz w:val="24"/>
          <w:szCs w:val="24"/>
        </w:rPr>
        <w:t xml:space="preserve">- </w:t>
      </w:r>
      <w:r w:rsidR="005237D1" w:rsidRPr="006839BA">
        <w:rPr>
          <w:rFonts w:ascii="Times New Roman" w:hAnsi="Times New Roman"/>
          <w:sz w:val="24"/>
          <w:szCs w:val="24"/>
        </w:rPr>
        <w:t>ликвидация аварийных многоквартирных жилых домов с использованием финансовой поддержки за счет средств государственной корпорации - Фонд содействия реформированию жилищно-коммунального хозяйства, а также бюджета Республики Башкортостан.</w:t>
      </w:r>
    </w:p>
    <w:p w:rsidR="002816C7" w:rsidRDefault="002816C7" w:rsidP="006C5687">
      <w:pPr>
        <w:spacing w:after="0"/>
        <w:ind w:firstLine="709"/>
        <w:jc w:val="both"/>
        <w:rPr>
          <w:rFonts w:ascii="Times New Roman" w:hAnsi="Times New Roman"/>
          <w:sz w:val="24"/>
          <w:szCs w:val="24"/>
        </w:rPr>
      </w:pPr>
      <w:r w:rsidRPr="002816C7">
        <w:rPr>
          <w:rFonts w:ascii="Times New Roman" w:hAnsi="Times New Roman"/>
          <w:sz w:val="24"/>
          <w:szCs w:val="24"/>
        </w:rPr>
        <w:t xml:space="preserve">Требования к жилью, строящемуся или приобретаемому в рамках Программы, предназначены для использования </w:t>
      </w:r>
      <w:r w:rsidR="005728F1">
        <w:rPr>
          <w:rFonts w:ascii="Times New Roman" w:hAnsi="Times New Roman"/>
          <w:sz w:val="24"/>
          <w:szCs w:val="24"/>
        </w:rPr>
        <w:t>Администрацией городского округа город Кумертау</w:t>
      </w:r>
      <w:r w:rsidRPr="002816C7">
        <w:rPr>
          <w:rFonts w:ascii="Times New Roman" w:hAnsi="Times New Roman"/>
          <w:sz w:val="24"/>
          <w:szCs w:val="24"/>
        </w:rPr>
        <w:t xml:space="preserve"> при подготовке документации на проведение конкурентных процедур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2816C7" w:rsidRPr="002816C7" w:rsidRDefault="002816C7" w:rsidP="002816C7">
      <w:pPr>
        <w:spacing w:after="0"/>
        <w:ind w:firstLine="709"/>
        <w:jc w:val="both"/>
        <w:rPr>
          <w:rFonts w:ascii="Times New Roman" w:hAnsi="Times New Roman"/>
          <w:sz w:val="24"/>
          <w:szCs w:val="24"/>
        </w:rPr>
      </w:pPr>
    </w:p>
    <w:tbl>
      <w:tblPr>
        <w:tblStyle w:val="aa"/>
        <w:tblW w:w="0" w:type="auto"/>
        <w:tblLook w:val="04A0"/>
      </w:tblPr>
      <w:tblGrid>
        <w:gridCol w:w="594"/>
        <w:gridCol w:w="3483"/>
        <w:gridCol w:w="5494"/>
      </w:tblGrid>
      <w:tr w:rsidR="002816C7" w:rsidRPr="002816C7" w:rsidTr="002816C7">
        <w:trPr>
          <w:trHeight w:val="1153"/>
        </w:trPr>
        <w:tc>
          <w:tcPr>
            <w:tcW w:w="594" w:type="dxa"/>
          </w:tcPr>
          <w:p w:rsidR="002816C7" w:rsidRPr="002816C7" w:rsidRDefault="002816C7" w:rsidP="005728F1">
            <w:pPr>
              <w:jc w:val="center"/>
              <w:rPr>
                <w:rFonts w:ascii="Times New Roman" w:hAnsi="Times New Roman"/>
                <w:sz w:val="24"/>
                <w:szCs w:val="24"/>
              </w:rPr>
            </w:pPr>
            <w:r w:rsidRPr="002816C7">
              <w:rPr>
                <w:rFonts w:ascii="Times New Roman" w:hAnsi="Times New Roman"/>
                <w:sz w:val="24"/>
                <w:szCs w:val="24"/>
              </w:rPr>
              <w:t>№</w:t>
            </w:r>
          </w:p>
          <w:p w:rsidR="002816C7" w:rsidRPr="002816C7" w:rsidRDefault="002816C7" w:rsidP="005728F1">
            <w:pPr>
              <w:jc w:val="center"/>
              <w:rPr>
                <w:rFonts w:ascii="Times New Roman" w:hAnsi="Times New Roman"/>
                <w:sz w:val="24"/>
                <w:szCs w:val="24"/>
              </w:rPr>
            </w:pPr>
            <w:r w:rsidRPr="002816C7">
              <w:rPr>
                <w:rFonts w:ascii="Times New Roman" w:hAnsi="Times New Roman"/>
                <w:sz w:val="24"/>
                <w:szCs w:val="24"/>
              </w:rPr>
              <w:t>п/п</w:t>
            </w:r>
          </w:p>
        </w:tc>
        <w:tc>
          <w:tcPr>
            <w:tcW w:w="3483" w:type="dxa"/>
          </w:tcPr>
          <w:p w:rsidR="002816C7" w:rsidRPr="002816C7" w:rsidRDefault="002816C7" w:rsidP="005728F1">
            <w:pPr>
              <w:jc w:val="center"/>
              <w:rPr>
                <w:rFonts w:ascii="Times New Roman" w:hAnsi="Times New Roman"/>
                <w:sz w:val="24"/>
                <w:szCs w:val="24"/>
              </w:rPr>
            </w:pPr>
          </w:p>
          <w:p w:rsidR="002816C7" w:rsidRPr="002816C7" w:rsidRDefault="002816C7" w:rsidP="005728F1">
            <w:pPr>
              <w:jc w:val="center"/>
              <w:rPr>
                <w:rFonts w:ascii="Times New Roman" w:hAnsi="Times New Roman"/>
                <w:sz w:val="24"/>
                <w:szCs w:val="24"/>
              </w:rPr>
            </w:pPr>
            <w:r w:rsidRPr="002816C7">
              <w:rPr>
                <w:rFonts w:ascii="Times New Roman" w:hAnsi="Times New Roman"/>
                <w:sz w:val="24"/>
                <w:szCs w:val="24"/>
              </w:rPr>
              <w:t>Наименование требования</w:t>
            </w:r>
          </w:p>
          <w:p w:rsidR="002816C7" w:rsidRPr="002816C7" w:rsidRDefault="002816C7" w:rsidP="005728F1">
            <w:pPr>
              <w:jc w:val="center"/>
              <w:rPr>
                <w:rFonts w:ascii="Times New Roman" w:hAnsi="Times New Roman"/>
                <w:sz w:val="24"/>
                <w:szCs w:val="24"/>
              </w:rPr>
            </w:pPr>
          </w:p>
        </w:tc>
        <w:tc>
          <w:tcPr>
            <w:tcW w:w="5494" w:type="dxa"/>
          </w:tcPr>
          <w:p w:rsidR="002816C7" w:rsidRPr="002816C7" w:rsidRDefault="002816C7" w:rsidP="005728F1">
            <w:pPr>
              <w:jc w:val="center"/>
              <w:rPr>
                <w:rFonts w:ascii="Times New Roman" w:hAnsi="Times New Roman"/>
                <w:sz w:val="24"/>
                <w:szCs w:val="24"/>
              </w:rPr>
            </w:pPr>
          </w:p>
          <w:p w:rsidR="002816C7" w:rsidRPr="002816C7" w:rsidRDefault="002816C7" w:rsidP="005728F1">
            <w:pPr>
              <w:jc w:val="center"/>
              <w:rPr>
                <w:rFonts w:ascii="Times New Roman" w:hAnsi="Times New Roman"/>
                <w:sz w:val="24"/>
                <w:szCs w:val="24"/>
              </w:rPr>
            </w:pPr>
            <w:r w:rsidRPr="002816C7">
              <w:rPr>
                <w:rFonts w:ascii="Times New Roman" w:hAnsi="Times New Roman"/>
                <w:sz w:val="24"/>
                <w:szCs w:val="24"/>
              </w:rPr>
              <w:t>Содержание требования</w:t>
            </w:r>
          </w:p>
        </w:tc>
      </w:tr>
      <w:tr w:rsidR="002816C7" w:rsidRPr="002816C7" w:rsidTr="005728F1">
        <w:trPr>
          <w:trHeight w:val="237"/>
        </w:trPr>
        <w:tc>
          <w:tcPr>
            <w:tcW w:w="594" w:type="dxa"/>
          </w:tcPr>
          <w:p w:rsidR="002816C7" w:rsidRPr="002816C7" w:rsidRDefault="002816C7" w:rsidP="005728F1">
            <w:pPr>
              <w:jc w:val="center"/>
              <w:rPr>
                <w:rFonts w:ascii="Times New Roman" w:hAnsi="Times New Roman"/>
                <w:sz w:val="24"/>
                <w:szCs w:val="24"/>
              </w:rPr>
            </w:pPr>
            <w:r w:rsidRPr="002816C7">
              <w:rPr>
                <w:rFonts w:ascii="Times New Roman" w:hAnsi="Times New Roman"/>
                <w:sz w:val="24"/>
                <w:szCs w:val="24"/>
              </w:rPr>
              <w:t>1</w:t>
            </w:r>
          </w:p>
        </w:tc>
        <w:tc>
          <w:tcPr>
            <w:tcW w:w="3483" w:type="dxa"/>
          </w:tcPr>
          <w:p w:rsidR="002816C7" w:rsidRPr="002816C7" w:rsidRDefault="002816C7" w:rsidP="005728F1">
            <w:pPr>
              <w:jc w:val="center"/>
              <w:rPr>
                <w:rFonts w:ascii="Times New Roman" w:hAnsi="Times New Roman"/>
                <w:sz w:val="24"/>
                <w:szCs w:val="24"/>
              </w:rPr>
            </w:pPr>
            <w:r w:rsidRPr="002816C7">
              <w:rPr>
                <w:rFonts w:ascii="Times New Roman" w:hAnsi="Times New Roman"/>
                <w:sz w:val="24"/>
                <w:szCs w:val="24"/>
              </w:rPr>
              <w:t>2</w:t>
            </w:r>
          </w:p>
        </w:tc>
        <w:tc>
          <w:tcPr>
            <w:tcW w:w="5494" w:type="dxa"/>
          </w:tcPr>
          <w:p w:rsidR="002816C7" w:rsidRPr="002816C7" w:rsidRDefault="002816C7" w:rsidP="005728F1">
            <w:pPr>
              <w:jc w:val="center"/>
              <w:rPr>
                <w:rFonts w:ascii="Times New Roman" w:hAnsi="Times New Roman"/>
                <w:sz w:val="24"/>
                <w:szCs w:val="24"/>
              </w:rPr>
            </w:pPr>
            <w:r w:rsidRPr="002816C7">
              <w:rPr>
                <w:rFonts w:ascii="Times New Roman" w:hAnsi="Times New Roman"/>
                <w:sz w:val="24"/>
                <w:szCs w:val="24"/>
              </w:rPr>
              <w:t>3</w:t>
            </w:r>
          </w:p>
        </w:tc>
      </w:tr>
      <w:tr w:rsidR="002816C7" w:rsidRPr="002816C7" w:rsidTr="005728F1">
        <w:tc>
          <w:tcPr>
            <w:tcW w:w="594" w:type="dxa"/>
          </w:tcPr>
          <w:p w:rsidR="002816C7" w:rsidRPr="002816C7" w:rsidRDefault="002816C7" w:rsidP="005728F1">
            <w:pPr>
              <w:jc w:val="center"/>
              <w:rPr>
                <w:rFonts w:ascii="Times New Roman" w:hAnsi="Times New Roman"/>
                <w:sz w:val="24"/>
                <w:szCs w:val="24"/>
              </w:rPr>
            </w:pPr>
            <w:r w:rsidRPr="002816C7">
              <w:rPr>
                <w:rFonts w:ascii="Times New Roman" w:hAnsi="Times New Roman"/>
                <w:sz w:val="24"/>
                <w:szCs w:val="24"/>
              </w:rPr>
              <w:t>1</w:t>
            </w:r>
          </w:p>
        </w:tc>
        <w:tc>
          <w:tcPr>
            <w:tcW w:w="3483" w:type="dxa"/>
          </w:tcPr>
          <w:p w:rsidR="002816C7" w:rsidRPr="002816C7" w:rsidRDefault="002816C7" w:rsidP="005728F1">
            <w:pPr>
              <w:rPr>
                <w:rFonts w:ascii="Times New Roman" w:hAnsi="Times New Roman"/>
                <w:sz w:val="24"/>
                <w:szCs w:val="24"/>
              </w:rPr>
            </w:pPr>
            <w:r w:rsidRPr="002816C7">
              <w:rPr>
                <w:rFonts w:ascii="Times New Roman" w:hAnsi="Times New Roman"/>
                <w:sz w:val="24"/>
                <w:szCs w:val="24"/>
              </w:rPr>
              <w:t>Требования к проектной документации на многоквартирный дом</w:t>
            </w:r>
          </w:p>
        </w:tc>
        <w:tc>
          <w:tcPr>
            <w:tcW w:w="5494" w:type="dxa"/>
          </w:tcPr>
          <w:p w:rsidR="002816C7" w:rsidRPr="002816C7" w:rsidRDefault="002816C7" w:rsidP="005728F1">
            <w:pPr>
              <w:rPr>
                <w:rFonts w:ascii="Times New Roman" w:hAnsi="Times New Roman"/>
                <w:sz w:val="24"/>
                <w:szCs w:val="24"/>
              </w:rPr>
            </w:pPr>
            <w:r w:rsidRPr="002816C7">
              <w:rPr>
                <w:rFonts w:ascii="Times New Roman" w:hAnsi="Times New Roman"/>
                <w:sz w:val="24"/>
                <w:szCs w:val="24"/>
              </w:rPr>
              <w:t xml:space="preserve">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строительства и эксплуатации </w:t>
            </w:r>
            <w:r w:rsidRPr="002816C7">
              <w:rPr>
                <w:rFonts w:ascii="Times New Roman" w:hAnsi="Times New Roman"/>
                <w:sz w:val="24"/>
                <w:szCs w:val="24"/>
              </w:rPr>
              <w:lastRenderedPageBreak/>
              <w:t>жилье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 Проектная документация разрабатывается в соответствии с требованиями: постановления Правительства Российской Федерации от 16 февраля 2008 года № 87 «О составе разделов проектной документации и требованиях к их содержанию» (с последующими изменениями);</w:t>
            </w:r>
          </w:p>
          <w:p w:rsidR="002816C7" w:rsidRPr="002816C7" w:rsidRDefault="002816C7" w:rsidP="005728F1">
            <w:pPr>
              <w:rPr>
                <w:rFonts w:ascii="Times New Roman" w:hAnsi="Times New Roman"/>
                <w:sz w:val="24"/>
                <w:szCs w:val="24"/>
              </w:rPr>
            </w:pPr>
            <w:r w:rsidRPr="002816C7">
              <w:rPr>
                <w:rFonts w:ascii="Times New Roman" w:hAnsi="Times New Roman"/>
                <w:sz w:val="24"/>
                <w:szCs w:val="24"/>
              </w:rPr>
              <w:t>Федерального закона «Технический регламент о требованиях пожарной безопасности»</w:t>
            </w:r>
            <w:r w:rsidR="00AD0CDD">
              <w:rPr>
                <w:rFonts w:ascii="Times New Roman" w:hAnsi="Times New Roman"/>
                <w:sz w:val="24"/>
                <w:szCs w:val="24"/>
              </w:rPr>
              <w:t xml:space="preserve"> от 22.07.2008 № 123-ФЗ</w:t>
            </w:r>
            <w:r w:rsidRPr="002816C7">
              <w:rPr>
                <w:rFonts w:ascii="Times New Roman" w:hAnsi="Times New Roman"/>
                <w:sz w:val="24"/>
                <w:szCs w:val="24"/>
              </w:rPr>
              <w:t>;</w:t>
            </w:r>
          </w:p>
          <w:p w:rsidR="002816C7" w:rsidRPr="002816C7" w:rsidRDefault="002816C7" w:rsidP="005728F1">
            <w:pPr>
              <w:rPr>
                <w:rFonts w:ascii="Times New Roman" w:hAnsi="Times New Roman"/>
                <w:sz w:val="24"/>
                <w:szCs w:val="24"/>
              </w:rPr>
            </w:pPr>
            <w:r w:rsidRPr="002816C7">
              <w:rPr>
                <w:rFonts w:ascii="Times New Roman" w:hAnsi="Times New Roman"/>
                <w:sz w:val="24"/>
                <w:szCs w:val="24"/>
              </w:rPr>
              <w:t>Федерального закона «Технический регламент о безопасности зданий и сооружений»</w:t>
            </w:r>
            <w:r w:rsidR="00AD0CDD">
              <w:rPr>
                <w:rFonts w:ascii="Times New Roman" w:hAnsi="Times New Roman"/>
                <w:sz w:val="24"/>
                <w:szCs w:val="24"/>
              </w:rPr>
              <w:t xml:space="preserve"> от 30.12.2009 № 384-ФЗ</w:t>
            </w:r>
            <w:r w:rsidRPr="002816C7">
              <w:rPr>
                <w:rFonts w:ascii="Times New Roman" w:hAnsi="Times New Roman"/>
                <w:sz w:val="24"/>
                <w:szCs w:val="24"/>
              </w:rPr>
              <w:t>;</w:t>
            </w:r>
          </w:p>
          <w:p w:rsidR="002816C7" w:rsidRPr="002816C7" w:rsidRDefault="002816C7" w:rsidP="005728F1">
            <w:pPr>
              <w:rPr>
                <w:rFonts w:ascii="Times New Roman" w:hAnsi="Times New Roman"/>
                <w:sz w:val="24"/>
                <w:szCs w:val="24"/>
              </w:rPr>
            </w:pPr>
            <w:r w:rsidRPr="002816C7">
              <w:rPr>
                <w:rFonts w:ascii="Times New Roman" w:hAnsi="Times New Roman"/>
                <w:sz w:val="24"/>
                <w:szCs w:val="24"/>
              </w:rPr>
              <w:t>Свода правил 42.13330.2016 «Градостроительство. Планировка и застройка городских и сельских поселений»;</w:t>
            </w:r>
          </w:p>
          <w:p w:rsidR="002816C7" w:rsidRPr="002816C7" w:rsidRDefault="002816C7" w:rsidP="005728F1">
            <w:pPr>
              <w:rPr>
                <w:rFonts w:ascii="Times New Roman" w:hAnsi="Times New Roman"/>
                <w:sz w:val="24"/>
                <w:szCs w:val="24"/>
              </w:rPr>
            </w:pPr>
            <w:r w:rsidRPr="002816C7">
              <w:rPr>
                <w:rFonts w:ascii="Times New Roman" w:hAnsi="Times New Roman"/>
                <w:sz w:val="24"/>
                <w:szCs w:val="24"/>
              </w:rPr>
              <w:t>Свода правил 54.13330.2016 «Здания жилые многоквартирные»;</w:t>
            </w:r>
          </w:p>
          <w:p w:rsidR="002816C7" w:rsidRPr="002816C7" w:rsidRDefault="002816C7" w:rsidP="005728F1">
            <w:pPr>
              <w:rPr>
                <w:rFonts w:ascii="Times New Roman" w:hAnsi="Times New Roman"/>
                <w:sz w:val="24"/>
                <w:szCs w:val="24"/>
              </w:rPr>
            </w:pPr>
            <w:r w:rsidRPr="002816C7">
              <w:rPr>
                <w:rFonts w:ascii="Times New Roman" w:hAnsi="Times New Roman"/>
                <w:sz w:val="24"/>
                <w:szCs w:val="24"/>
              </w:rPr>
              <w:t>Свода правил 59.13330.2016 «Доступность зданий и сооружений для маломобильных групп населения»;</w:t>
            </w:r>
          </w:p>
          <w:p w:rsidR="002816C7" w:rsidRPr="002816C7" w:rsidRDefault="002816C7" w:rsidP="005728F1">
            <w:pPr>
              <w:rPr>
                <w:rFonts w:ascii="Times New Roman" w:hAnsi="Times New Roman"/>
                <w:sz w:val="24"/>
                <w:szCs w:val="24"/>
              </w:rPr>
            </w:pPr>
            <w:r w:rsidRPr="002816C7">
              <w:rPr>
                <w:rFonts w:ascii="Times New Roman" w:hAnsi="Times New Roman"/>
                <w:sz w:val="24"/>
                <w:szCs w:val="24"/>
              </w:rPr>
              <w:t>Свода правил 14.13330.2014 «Строительство в сейсмических районах»;</w:t>
            </w:r>
          </w:p>
          <w:p w:rsidR="002816C7" w:rsidRPr="002816C7" w:rsidRDefault="002816C7" w:rsidP="005728F1">
            <w:pPr>
              <w:rPr>
                <w:rFonts w:ascii="Times New Roman" w:hAnsi="Times New Roman"/>
                <w:sz w:val="24"/>
                <w:szCs w:val="24"/>
              </w:rPr>
            </w:pPr>
            <w:r w:rsidRPr="002816C7">
              <w:rPr>
                <w:rFonts w:ascii="Times New Roman" w:hAnsi="Times New Roman"/>
                <w:sz w:val="24"/>
                <w:szCs w:val="24"/>
              </w:rPr>
              <w:t>Свода правил 2.13130.2012 «Системы противопожарной защиты. Обеспечение огнестойкости объектов защиты»;</w:t>
            </w:r>
          </w:p>
          <w:p w:rsidR="002816C7" w:rsidRPr="002816C7" w:rsidRDefault="002816C7" w:rsidP="005728F1">
            <w:pPr>
              <w:rPr>
                <w:rFonts w:ascii="Times New Roman" w:hAnsi="Times New Roman"/>
                <w:sz w:val="24"/>
                <w:szCs w:val="24"/>
              </w:rPr>
            </w:pPr>
            <w:r w:rsidRPr="002816C7">
              <w:rPr>
                <w:rFonts w:ascii="Times New Roman" w:hAnsi="Times New Roman"/>
                <w:sz w:val="24"/>
                <w:szCs w:val="24"/>
              </w:rPr>
              <w:t>Свода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816C7" w:rsidRPr="002816C7" w:rsidRDefault="002816C7" w:rsidP="005728F1">
            <w:pPr>
              <w:rPr>
                <w:rFonts w:ascii="Times New Roman" w:hAnsi="Times New Roman"/>
                <w:sz w:val="24"/>
                <w:szCs w:val="24"/>
              </w:rPr>
            </w:pPr>
            <w:r w:rsidRPr="002816C7">
              <w:rPr>
                <w:rFonts w:ascii="Times New Roman" w:hAnsi="Times New Roman"/>
                <w:sz w:val="24"/>
                <w:szCs w:val="24"/>
              </w:rPr>
              <w:t>Свода правил 255.1325800</w:t>
            </w:r>
            <w:r w:rsidR="00750CA9">
              <w:rPr>
                <w:rFonts w:ascii="Times New Roman" w:hAnsi="Times New Roman"/>
                <w:sz w:val="24"/>
                <w:szCs w:val="24"/>
              </w:rPr>
              <w:t>.2016</w:t>
            </w:r>
            <w:r w:rsidRPr="002816C7">
              <w:rPr>
                <w:rFonts w:ascii="Times New Roman" w:hAnsi="Times New Roman"/>
                <w:sz w:val="24"/>
                <w:szCs w:val="24"/>
              </w:rPr>
              <w:t xml:space="preserve"> «Здания и сооружения. Правила эксплуатации. Общие положения».</w:t>
            </w:r>
          </w:p>
          <w:p w:rsidR="002816C7" w:rsidRPr="002816C7" w:rsidRDefault="002816C7" w:rsidP="005728F1">
            <w:pPr>
              <w:rPr>
                <w:rFonts w:ascii="Times New Roman" w:hAnsi="Times New Roman"/>
                <w:sz w:val="24"/>
                <w:szCs w:val="24"/>
              </w:rPr>
            </w:pPr>
            <w:r w:rsidRPr="002816C7">
              <w:rPr>
                <w:rFonts w:ascii="Times New Roman" w:hAnsi="Times New Roman"/>
                <w:sz w:val="24"/>
                <w:szCs w:val="24"/>
              </w:rPr>
              <w:lastRenderedPageBreak/>
              <w:t>Оформление проектной документации осуществляется в соответствии с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rsidR="002816C7" w:rsidRPr="002816C7" w:rsidRDefault="002816C7" w:rsidP="005728F1">
            <w:pPr>
              <w:rPr>
                <w:rFonts w:ascii="Times New Roman" w:hAnsi="Times New Roman"/>
                <w:sz w:val="24"/>
                <w:szCs w:val="24"/>
              </w:rPr>
            </w:pPr>
            <w:r w:rsidRPr="002816C7">
              <w:rPr>
                <w:rFonts w:ascii="Times New Roman" w:hAnsi="Times New Roman"/>
                <w:sz w:val="24"/>
                <w:szCs w:val="24"/>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санитарно-эпидемиологическим правила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последующими изменениями).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Российской Федерации государственной экспертизы</w:t>
            </w:r>
          </w:p>
        </w:tc>
      </w:tr>
      <w:tr w:rsidR="00777861" w:rsidRPr="002816C7" w:rsidTr="005728F1">
        <w:tc>
          <w:tcPr>
            <w:tcW w:w="594" w:type="dxa"/>
          </w:tcPr>
          <w:p w:rsidR="00777861" w:rsidRPr="002816C7" w:rsidRDefault="00777861" w:rsidP="005728F1">
            <w:pPr>
              <w:jc w:val="center"/>
              <w:rPr>
                <w:rFonts w:ascii="Times New Roman" w:hAnsi="Times New Roman"/>
                <w:sz w:val="24"/>
                <w:szCs w:val="24"/>
              </w:rPr>
            </w:pPr>
            <w:r w:rsidRPr="002816C7">
              <w:rPr>
                <w:rFonts w:ascii="Times New Roman" w:hAnsi="Times New Roman"/>
                <w:sz w:val="24"/>
                <w:szCs w:val="24"/>
              </w:rPr>
              <w:lastRenderedPageBreak/>
              <w:t>2</w:t>
            </w:r>
          </w:p>
        </w:tc>
        <w:tc>
          <w:tcPr>
            <w:tcW w:w="3483" w:type="dxa"/>
          </w:tcPr>
          <w:p w:rsidR="00777861" w:rsidRPr="002816C7" w:rsidRDefault="00777861" w:rsidP="005728F1">
            <w:pPr>
              <w:rPr>
                <w:rFonts w:ascii="Times New Roman" w:hAnsi="Times New Roman"/>
                <w:sz w:val="24"/>
                <w:szCs w:val="24"/>
              </w:rPr>
            </w:pPr>
            <w:r w:rsidRPr="002816C7">
              <w:rPr>
                <w:rFonts w:ascii="Times New Roman" w:hAnsi="Times New Roman"/>
                <w:sz w:val="24"/>
                <w:szCs w:val="24"/>
              </w:rPr>
              <w:t>Требования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приобретаются готовые жилые помещения</w:t>
            </w:r>
          </w:p>
        </w:tc>
        <w:tc>
          <w:tcPr>
            <w:tcW w:w="5494" w:type="dxa"/>
            <w:vMerge w:val="restart"/>
          </w:tcPr>
          <w:p w:rsidR="00777861" w:rsidRPr="002816C7" w:rsidRDefault="00777861" w:rsidP="005728F1">
            <w:pPr>
              <w:rPr>
                <w:rFonts w:ascii="Times New Roman" w:hAnsi="Times New Roman"/>
                <w:sz w:val="24"/>
                <w:szCs w:val="24"/>
              </w:rPr>
            </w:pPr>
            <w:r w:rsidRPr="002816C7">
              <w:rPr>
                <w:rFonts w:ascii="Times New Roman" w:hAnsi="Times New Roman"/>
                <w:sz w:val="24"/>
                <w:szCs w:val="24"/>
              </w:rPr>
              <w:t>В строящихся домах обеспечивается наличие:</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 xml:space="preserve">а) несущих строительных конструкций, выполненных из следующих материалов: стены – из каменных конструкций (кирпич, блоки), крупных железобетонных блоков, железобетонных панелей, монолитного железобетонного каркаса с заполнением; перекрытия – из сборных и монолитных железобетонных конструкций; </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фундаменты – из сборных и монолитных железобетонных и каменных конструкций.</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 xml:space="preserve">Не допускается строительство домов и приобретение жилых помещений в домах, выполненных из легких стальных конструкций тонкостенных (ЛСТК), </w:t>
            </w:r>
            <w:r w:rsidRPr="002816C7">
              <w:rPr>
                <w:rFonts w:ascii="Times New Roman" w:hAnsi="Times New Roman"/>
                <w:sz w:val="24"/>
                <w:szCs w:val="24"/>
                <w:lang w:val="en-US"/>
              </w:rPr>
              <w:t>SIP</w:t>
            </w:r>
            <w:r w:rsidRPr="002816C7">
              <w:rPr>
                <w:rFonts w:ascii="Times New Roman" w:hAnsi="Times New Roman"/>
                <w:sz w:val="24"/>
                <w:szCs w:val="24"/>
              </w:rPr>
              <w:t xml:space="preserve">-панелей, </w:t>
            </w:r>
            <w:r w:rsidRPr="002816C7">
              <w:rPr>
                <w:rFonts w:ascii="Times New Roman" w:hAnsi="Times New Roman"/>
                <w:sz w:val="24"/>
                <w:szCs w:val="24"/>
              </w:rPr>
              <w:lastRenderedPageBreak/>
              <w:t>металлических сэндвич-панелей;</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б) подключения к централизованным сетям инженерно-технического обеспечения по выданным соответствующими и иными организациями техническим условиям»</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в) санитарного узла (раздельного или совмещенного), который должен быть внутриквартирным и включать ванну, унитаз, раковину;</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г) внутридомовых инженерных систем, включая системы:</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электроснабжения (с силовым и иным электрооборудованием в соответствии с проектной документацией);</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холодного водоснабжения;</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водоотведения (канализации);</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аварийно-диспетчесрского обслуживания, а также с установкой легкосбрасываемых оконных блоков (в соответствии с проектной документацией);</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горячего водоснабжения;</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противопожарной безопасности (в соответствии с проектной документацией);</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мусороудаления (при наличии в соответствии с проектной документацией);</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д) локальных систем электроснабжения (в случае экономической целесообразности);</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lastRenderedPageBreak/>
              <w:t>е) принятых в эксплуатацию и зарегистрированных в установленном порядке лифтов (при наличии в соответствии с проектной документацией).</w:t>
            </w:r>
          </w:p>
          <w:p w:rsidR="00777861" w:rsidRPr="002816C7" w:rsidRDefault="00777861" w:rsidP="005728F1">
            <w:pPr>
              <w:rPr>
                <w:rFonts w:ascii="Times New Roman" w:hAnsi="Times New Roman"/>
                <w:sz w:val="24"/>
                <w:szCs w:val="24"/>
              </w:rPr>
            </w:pPr>
            <w:r w:rsidRPr="002816C7">
              <w:rPr>
                <w:rFonts w:ascii="Times New Roman" w:hAnsi="Times New Roman"/>
                <w:sz w:val="24"/>
                <w:szCs w:val="24"/>
              </w:rPr>
              <w:t>Лифты требуется оснащать:</w:t>
            </w:r>
          </w:p>
          <w:p w:rsidR="00777861" w:rsidRDefault="00777861" w:rsidP="005728F1">
            <w:pPr>
              <w:rPr>
                <w:rFonts w:ascii="Times New Roman" w:hAnsi="Times New Roman"/>
                <w:sz w:val="24"/>
                <w:szCs w:val="24"/>
              </w:rPr>
            </w:pPr>
            <w:r>
              <w:rPr>
                <w:rFonts w:ascii="Times New Roman" w:hAnsi="Times New Roman"/>
                <w:sz w:val="24"/>
                <w:szCs w:val="24"/>
              </w:rPr>
              <w:t xml:space="preserve">кабиной, </w:t>
            </w:r>
            <w:r w:rsidRPr="002816C7">
              <w:rPr>
                <w:rFonts w:ascii="Times New Roman" w:hAnsi="Times New Roman"/>
                <w:sz w:val="24"/>
                <w:szCs w:val="24"/>
              </w:rPr>
              <w:t xml:space="preserve">предназначенной для пользования </w:t>
            </w:r>
            <w:r>
              <w:rPr>
                <w:rFonts w:ascii="Times New Roman" w:hAnsi="Times New Roman"/>
                <w:sz w:val="24"/>
                <w:szCs w:val="24"/>
              </w:rPr>
              <w:t>инвалидом на кресле-коляске с сопровождающим лицом;</w:t>
            </w:r>
          </w:p>
          <w:p w:rsidR="00777861" w:rsidRDefault="00777861" w:rsidP="005728F1">
            <w:pPr>
              <w:rPr>
                <w:rFonts w:ascii="Times New Roman" w:hAnsi="Times New Roman"/>
                <w:sz w:val="24"/>
                <w:szCs w:val="24"/>
              </w:rPr>
            </w:pPr>
            <w:r>
              <w:rPr>
                <w:rFonts w:ascii="Times New Roman" w:hAnsi="Times New Roman"/>
                <w:sz w:val="24"/>
                <w:szCs w:val="24"/>
              </w:rPr>
              <w:t>оборудованием для связи с диспетчером;</w:t>
            </w:r>
          </w:p>
          <w:p w:rsidR="00777861" w:rsidRDefault="00777861" w:rsidP="005728F1">
            <w:pPr>
              <w:rPr>
                <w:rFonts w:ascii="Times New Roman" w:hAnsi="Times New Roman"/>
                <w:sz w:val="24"/>
                <w:szCs w:val="24"/>
              </w:rPr>
            </w:pPr>
            <w:r>
              <w:rPr>
                <w:rFonts w:ascii="Times New Roman" w:hAnsi="Times New Roman"/>
                <w:sz w:val="24"/>
                <w:szCs w:val="24"/>
              </w:rPr>
              <w:t>аварийным освещением кабины лифта;</w:t>
            </w:r>
          </w:p>
          <w:p w:rsidR="00777861" w:rsidRDefault="00777861" w:rsidP="005728F1">
            <w:pPr>
              <w:rPr>
                <w:rFonts w:ascii="Times New Roman" w:hAnsi="Times New Roman"/>
                <w:sz w:val="24"/>
                <w:szCs w:val="24"/>
              </w:rPr>
            </w:pPr>
            <w:r>
              <w:rPr>
                <w:rFonts w:ascii="Times New Roman" w:hAnsi="Times New Roman"/>
                <w:sz w:val="24"/>
                <w:szCs w:val="24"/>
              </w:rPr>
              <w:t>светодиодным освещением кабины лифта в антивандальном исполнении;</w:t>
            </w:r>
          </w:p>
          <w:p w:rsidR="00777861" w:rsidRPr="002816C7" w:rsidRDefault="00777861" w:rsidP="005728F1">
            <w:pPr>
              <w:rPr>
                <w:rFonts w:ascii="Times New Roman" w:hAnsi="Times New Roman"/>
                <w:sz w:val="24"/>
                <w:szCs w:val="24"/>
              </w:rPr>
            </w:pPr>
            <w:r>
              <w:rPr>
                <w:rFonts w:ascii="Times New Roman" w:hAnsi="Times New Roman"/>
                <w:sz w:val="24"/>
                <w:szCs w:val="24"/>
              </w:rPr>
              <w:t>панелью управления кабиной лифта в антивандальном исполнении;</w:t>
            </w:r>
          </w:p>
          <w:p w:rsidR="00777861" w:rsidRDefault="00777861" w:rsidP="005728F1">
            <w:pPr>
              <w:pStyle w:val="formattext"/>
              <w:shd w:val="clear" w:color="auto" w:fill="FFFFFF"/>
              <w:spacing w:before="0" w:beforeAutospacing="0" w:after="0" w:afterAutospacing="0" w:line="315" w:lineRule="atLeast"/>
              <w:textAlignment w:val="baseline"/>
              <w:rPr>
                <w:spacing w:val="2"/>
              </w:rPr>
            </w:pPr>
            <w:r w:rsidRPr="002816C7">
              <w:t xml:space="preserve">ж) </w:t>
            </w:r>
            <w:r w:rsidRPr="002816C7">
              <w:rPr>
                <w:spacing w:val="2"/>
              </w:rPr>
              <w:t>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и тепловой энергии, холодной и горячей воды (при централизованном теплоснабжении в установленных случаях);</w:t>
            </w:r>
          </w:p>
          <w:p w:rsidR="00777861" w:rsidRPr="002816C7" w:rsidRDefault="00777861" w:rsidP="005728F1">
            <w:pPr>
              <w:pStyle w:val="formattext"/>
              <w:shd w:val="clear" w:color="auto" w:fill="FFFFFF"/>
              <w:spacing w:before="0" w:beforeAutospacing="0" w:after="0" w:afterAutospacing="0" w:line="315" w:lineRule="atLeast"/>
              <w:textAlignment w:val="baseline"/>
              <w:rPr>
                <w:spacing w:val="2"/>
              </w:rPr>
            </w:pPr>
          </w:p>
          <w:p w:rsidR="00777861" w:rsidRDefault="00777861" w:rsidP="005728F1">
            <w:pPr>
              <w:pStyle w:val="formattext"/>
              <w:shd w:val="clear" w:color="auto" w:fill="FFFFFF"/>
              <w:spacing w:before="0" w:beforeAutospacing="0" w:after="0" w:afterAutospacing="0" w:line="315" w:lineRule="atLeast"/>
              <w:textAlignment w:val="baseline"/>
              <w:rPr>
                <w:spacing w:val="2"/>
              </w:rPr>
            </w:pPr>
            <w:r w:rsidRPr="002816C7">
              <w:rPr>
                <w:spacing w:val="2"/>
              </w:rPr>
              <w:t>з) оконных блоков со стеклопакетом класса энергоэффективности в соответствии с классом энергоэффективности дома;</w:t>
            </w:r>
          </w:p>
          <w:p w:rsidR="00777861" w:rsidRPr="002816C7" w:rsidRDefault="00777861" w:rsidP="005728F1">
            <w:pPr>
              <w:pStyle w:val="formattext"/>
              <w:shd w:val="clear" w:color="auto" w:fill="FFFFFF"/>
              <w:spacing w:before="0" w:beforeAutospacing="0" w:after="0" w:afterAutospacing="0" w:line="315" w:lineRule="atLeast"/>
              <w:textAlignment w:val="baseline"/>
              <w:rPr>
                <w:spacing w:val="2"/>
              </w:rPr>
            </w:pPr>
          </w:p>
          <w:p w:rsidR="00777861" w:rsidRDefault="00777861" w:rsidP="005728F1">
            <w:pPr>
              <w:pStyle w:val="formattext"/>
              <w:shd w:val="clear" w:color="auto" w:fill="FFFFFF"/>
              <w:spacing w:before="0" w:beforeAutospacing="0" w:after="0" w:afterAutospacing="0" w:line="315" w:lineRule="atLeast"/>
              <w:textAlignment w:val="baseline"/>
              <w:rPr>
                <w:spacing w:val="2"/>
              </w:rPr>
            </w:pPr>
            <w:r w:rsidRPr="002816C7">
              <w:rPr>
                <w:spacing w:val="2"/>
              </w:rPr>
              <w:t>и)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777861" w:rsidRPr="002816C7" w:rsidRDefault="00777861" w:rsidP="005728F1">
            <w:pPr>
              <w:pStyle w:val="formattext"/>
              <w:shd w:val="clear" w:color="auto" w:fill="FFFFFF"/>
              <w:spacing w:before="0" w:beforeAutospacing="0" w:after="0" w:afterAutospacing="0" w:line="315" w:lineRule="atLeast"/>
              <w:textAlignment w:val="baseline"/>
              <w:rPr>
                <w:spacing w:val="2"/>
              </w:rPr>
            </w:pPr>
          </w:p>
          <w:p w:rsidR="00777861" w:rsidRDefault="00777861" w:rsidP="005728F1">
            <w:pPr>
              <w:pStyle w:val="formattext"/>
              <w:shd w:val="clear" w:color="auto" w:fill="FFFFFF"/>
              <w:spacing w:before="0" w:beforeAutospacing="0" w:after="0" w:afterAutospacing="0" w:line="315" w:lineRule="atLeast"/>
              <w:textAlignment w:val="baseline"/>
              <w:rPr>
                <w:spacing w:val="2"/>
              </w:rPr>
            </w:pPr>
            <w:r w:rsidRPr="002816C7">
              <w:rPr>
                <w:spacing w:val="2"/>
              </w:rPr>
              <w:t>к)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777861" w:rsidRPr="002816C7" w:rsidRDefault="00777861" w:rsidP="005728F1">
            <w:pPr>
              <w:pStyle w:val="formattext"/>
              <w:shd w:val="clear" w:color="auto" w:fill="FFFFFF"/>
              <w:spacing w:before="0" w:beforeAutospacing="0" w:after="0" w:afterAutospacing="0" w:line="315" w:lineRule="atLeast"/>
              <w:textAlignment w:val="baseline"/>
              <w:rPr>
                <w:spacing w:val="2"/>
              </w:rPr>
            </w:pPr>
          </w:p>
          <w:p w:rsidR="00777861" w:rsidRDefault="00777861" w:rsidP="005728F1">
            <w:pPr>
              <w:pStyle w:val="formattext"/>
              <w:shd w:val="clear" w:color="auto" w:fill="FFFFFF"/>
              <w:spacing w:before="0" w:beforeAutospacing="0" w:after="0" w:afterAutospacing="0" w:line="315" w:lineRule="atLeast"/>
              <w:textAlignment w:val="baseline"/>
              <w:rPr>
                <w:spacing w:val="2"/>
              </w:rPr>
            </w:pPr>
            <w:r w:rsidRPr="002816C7">
              <w:rPr>
                <w:spacing w:val="2"/>
              </w:rPr>
              <w:t>л) во входах в подвал (техническое подполье) дома металлических дверных блоков с замком, ручками и автодоводчиком;</w:t>
            </w:r>
          </w:p>
          <w:p w:rsidR="00777861" w:rsidRPr="002816C7" w:rsidRDefault="00777861" w:rsidP="005728F1">
            <w:pPr>
              <w:pStyle w:val="formattext"/>
              <w:shd w:val="clear" w:color="auto" w:fill="FFFFFF"/>
              <w:spacing w:before="0" w:beforeAutospacing="0" w:after="0" w:afterAutospacing="0" w:line="315" w:lineRule="atLeast"/>
              <w:textAlignment w:val="baseline"/>
              <w:rPr>
                <w:spacing w:val="2"/>
              </w:rPr>
            </w:pPr>
          </w:p>
          <w:p w:rsidR="00777861" w:rsidRPr="002816C7" w:rsidRDefault="00777861" w:rsidP="005728F1">
            <w:pPr>
              <w:pStyle w:val="formattext"/>
              <w:shd w:val="clear" w:color="auto" w:fill="FFFFFF"/>
              <w:spacing w:before="0" w:beforeAutospacing="0" w:after="0" w:afterAutospacing="0" w:line="315" w:lineRule="atLeast"/>
              <w:textAlignment w:val="baseline"/>
              <w:rPr>
                <w:spacing w:val="2"/>
              </w:rPr>
            </w:pPr>
            <w:r w:rsidRPr="002816C7">
              <w:rPr>
                <w:spacing w:val="2"/>
              </w:rPr>
              <w:t>м) отмостки из армированного бетона, асфальта, устроенной по всему периметру дома и обеспечивающей отвод воды от фундаментов;</w:t>
            </w:r>
          </w:p>
          <w:p w:rsidR="002D1FCB" w:rsidRDefault="002D1FCB" w:rsidP="005728F1">
            <w:pPr>
              <w:pStyle w:val="formattext"/>
              <w:shd w:val="clear" w:color="auto" w:fill="FFFFFF"/>
              <w:spacing w:before="0" w:beforeAutospacing="0" w:after="0" w:afterAutospacing="0" w:line="315" w:lineRule="atLeast"/>
              <w:textAlignment w:val="baseline"/>
              <w:rPr>
                <w:spacing w:val="2"/>
              </w:rPr>
            </w:pPr>
          </w:p>
          <w:p w:rsidR="00777861" w:rsidRDefault="00777861" w:rsidP="005728F1">
            <w:pPr>
              <w:pStyle w:val="formattext"/>
              <w:shd w:val="clear" w:color="auto" w:fill="FFFFFF"/>
              <w:spacing w:before="0" w:beforeAutospacing="0" w:after="0" w:afterAutospacing="0" w:line="315" w:lineRule="atLeast"/>
              <w:textAlignment w:val="baseline"/>
              <w:rPr>
                <w:spacing w:val="2"/>
              </w:rPr>
            </w:pPr>
            <w:r w:rsidRPr="002816C7">
              <w:rPr>
                <w:spacing w:val="2"/>
              </w:rPr>
              <w:t>н) организованного водостока;</w:t>
            </w:r>
          </w:p>
          <w:p w:rsidR="00777861" w:rsidRPr="002816C7" w:rsidRDefault="00777861" w:rsidP="005728F1">
            <w:pPr>
              <w:pStyle w:val="formattext"/>
              <w:shd w:val="clear" w:color="auto" w:fill="FFFFFF"/>
              <w:spacing w:before="0" w:beforeAutospacing="0" w:after="0" w:afterAutospacing="0" w:line="315" w:lineRule="atLeast"/>
              <w:textAlignment w:val="baseline"/>
              <w:rPr>
                <w:spacing w:val="2"/>
              </w:rPr>
            </w:pPr>
          </w:p>
          <w:p w:rsidR="00777861" w:rsidRDefault="00777861" w:rsidP="00777861">
            <w:pPr>
              <w:pStyle w:val="formattext"/>
              <w:shd w:val="clear" w:color="auto" w:fill="FFFFFF"/>
              <w:spacing w:before="0" w:beforeAutospacing="0" w:after="0" w:afterAutospacing="0" w:line="315" w:lineRule="atLeast"/>
              <w:textAlignment w:val="baseline"/>
              <w:rPr>
                <w:spacing w:val="2"/>
              </w:rPr>
            </w:pPr>
            <w:r w:rsidRPr="002816C7">
              <w:rPr>
                <w:spacing w:val="2"/>
              </w:rPr>
              <w:t>о) благоустройства придомовой территории, в том числе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p w:rsidR="00777861" w:rsidRPr="00777861" w:rsidRDefault="00777861" w:rsidP="00777861">
            <w:pPr>
              <w:pStyle w:val="formattext"/>
              <w:shd w:val="clear" w:color="auto" w:fill="FFFFFF"/>
              <w:spacing w:before="0" w:beforeAutospacing="0" w:after="0" w:afterAutospacing="0" w:line="315" w:lineRule="atLeast"/>
              <w:textAlignment w:val="baseline"/>
              <w:rPr>
                <w:spacing w:val="2"/>
              </w:rPr>
            </w:pPr>
          </w:p>
        </w:tc>
      </w:tr>
      <w:tr w:rsidR="00777861" w:rsidRPr="002816C7" w:rsidTr="005728F1">
        <w:tc>
          <w:tcPr>
            <w:tcW w:w="594" w:type="dxa"/>
          </w:tcPr>
          <w:p w:rsidR="00777861" w:rsidRPr="002816C7" w:rsidRDefault="00777861" w:rsidP="005728F1">
            <w:pPr>
              <w:jc w:val="center"/>
              <w:rPr>
                <w:rFonts w:ascii="Times New Roman" w:hAnsi="Times New Roman"/>
                <w:sz w:val="24"/>
                <w:szCs w:val="24"/>
              </w:rPr>
            </w:pPr>
          </w:p>
        </w:tc>
        <w:tc>
          <w:tcPr>
            <w:tcW w:w="3483" w:type="dxa"/>
          </w:tcPr>
          <w:p w:rsidR="00777861" w:rsidRPr="002816C7" w:rsidRDefault="00777861" w:rsidP="005728F1">
            <w:pPr>
              <w:rPr>
                <w:rFonts w:ascii="Times New Roman" w:hAnsi="Times New Roman"/>
                <w:sz w:val="24"/>
                <w:szCs w:val="24"/>
              </w:rPr>
            </w:pPr>
          </w:p>
        </w:tc>
        <w:tc>
          <w:tcPr>
            <w:tcW w:w="5494" w:type="dxa"/>
            <w:vMerge/>
          </w:tcPr>
          <w:p w:rsidR="00777861" w:rsidRPr="002816C7" w:rsidRDefault="00777861" w:rsidP="005728F1">
            <w:pPr>
              <w:rPr>
                <w:rFonts w:ascii="Times New Roman" w:hAnsi="Times New Roman"/>
                <w:sz w:val="24"/>
                <w:szCs w:val="24"/>
              </w:rPr>
            </w:pPr>
          </w:p>
        </w:tc>
      </w:tr>
      <w:tr w:rsidR="002816C7" w:rsidRPr="002816C7" w:rsidTr="005728F1">
        <w:tc>
          <w:tcPr>
            <w:tcW w:w="594" w:type="dxa"/>
          </w:tcPr>
          <w:p w:rsidR="002816C7" w:rsidRPr="002816C7" w:rsidRDefault="002816C7" w:rsidP="005728F1">
            <w:pPr>
              <w:jc w:val="center"/>
              <w:rPr>
                <w:rFonts w:ascii="Times New Roman" w:hAnsi="Times New Roman"/>
                <w:sz w:val="24"/>
                <w:szCs w:val="24"/>
              </w:rPr>
            </w:pPr>
            <w:r w:rsidRPr="002816C7">
              <w:rPr>
                <w:rFonts w:ascii="Times New Roman" w:hAnsi="Times New Roman"/>
                <w:sz w:val="24"/>
                <w:szCs w:val="24"/>
              </w:rPr>
              <w:lastRenderedPageBreak/>
              <w:t>3</w:t>
            </w:r>
          </w:p>
        </w:tc>
        <w:tc>
          <w:tcPr>
            <w:tcW w:w="3483" w:type="dxa"/>
          </w:tcPr>
          <w:p w:rsidR="002816C7" w:rsidRPr="002816C7" w:rsidRDefault="002816C7" w:rsidP="005728F1">
            <w:pPr>
              <w:rPr>
                <w:rFonts w:ascii="Times New Roman" w:hAnsi="Times New Roman"/>
                <w:sz w:val="24"/>
                <w:szCs w:val="24"/>
              </w:rPr>
            </w:pPr>
            <w:r w:rsidRPr="002816C7">
              <w:rPr>
                <w:rFonts w:ascii="Times New Roman" w:hAnsi="Times New Roman"/>
                <w:spacing w:val="2"/>
                <w:sz w:val="24"/>
                <w:szCs w:val="24"/>
                <w:shd w:val="clear" w:color="auto" w:fill="FFFFFF"/>
              </w:rPr>
              <w:t>Требования к функциональному оснащению и отделке помещений многоквартирного дома</w:t>
            </w:r>
          </w:p>
        </w:tc>
        <w:tc>
          <w:tcPr>
            <w:tcW w:w="5494" w:type="dxa"/>
          </w:tcPr>
          <w:p w:rsid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Для переселения граждан из аварийного жилищного фонда необходимо использовать построенные и приобретаемые жилые помещения, расположенные на любых этажах многоквартирного дома, кроме подвального, цокольного, технического, мансардного:</w:t>
            </w:r>
          </w:p>
          <w:p w:rsidR="00777861" w:rsidRPr="002816C7" w:rsidRDefault="00777861" w:rsidP="005728F1">
            <w:pPr>
              <w:pStyle w:val="formattext"/>
              <w:shd w:val="clear" w:color="auto" w:fill="FFFFFF"/>
              <w:spacing w:before="0" w:beforeAutospacing="0" w:after="0" w:afterAutospacing="0" w:line="315" w:lineRule="atLeast"/>
              <w:textAlignment w:val="baseline"/>
              <w:rPr>
                <w:spacing w:val="2"/>
              </w:rPr>
            </w:pP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а) оборудованные подключенными к соответствующим внутридомовым инженерным системам внутриквартирными инженерными сетями в составе (не менее):</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электроснабжения с электрическим щитком с устройствами защитного отключения;</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холодного водоснабжения;</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горячего водоснабжения (централизованного или автономного);</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водоотведения (канализации);</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отопления (централизованного или автономного);</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вентиляции;</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 xml:space="preserve">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r w:rsidRPr="002816C7">
              <w:rPr>
                <w:spacing w:val="2"/>
              </w:rPr>
              <w:lastRenderedPageBreak/>
              <w:t>легкосбрасываемых оконных блоков (в соответствии с проектной документацией);</w:t>
            </w:r>
          </w:p>
          <w:p w:rsid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77861" w:rsidRPr="002816C7" w:rsidRDefault="00777861" w:rsidP="005728F1">
            <w:pPr>
              <w:pStyle w:val="formattext"/>
              <w:shd w:val="clear" w:color="auto" w:fill="FFFFFF"/>
              <w:spacing w:before="0" w:beforeAutospacing="0" w:after="0" w:afterAutospacing="0" w:line="315" w:lineRule="atLeast"/>
              <w:textAlignment w:val="baseline"/>
              <w:rPr>
                <w:spacing w:val="2"/>
              </w:rPr>
            </w:pP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б) имеющие чистовую отделку "под ключ", в том числе:</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входную утепленную дверь с замком, ручками и дверным глазком;</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межкомнатные двери с наличниками и ручками;</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оконные блоки со стеклопакетом класса энергоэффективности в соответствии с классом энергоэффективности дома;</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вентиляционные решетки;</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подвесные крюки для потолочных осветительных приборов во всех помещениях квартиры;</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установленные и подключенные к соответствующим внутриквартирным инженерным сетям:</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звонковую сигнализацию (в соответствии с проектной документацией);</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мойку со смесителем и сифоном;</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умывальник со смесителем и сифоном;</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унитаз с сиденьем и сливным бачком;</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ванну с заземлением, со смесителем и сифоном;</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одно- и двухклавишные электровыключатели;</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электророзетки;</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выпуски электропроводки и патроны во всех помещениях квартиры;</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газовую или электрическую плиту (в соответствии с проектным решением);</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 также двухконтурный котел;</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 xml:space="preserve">напольные покрытия из керамической плитки в помещениях ванной комнаты, туалета </w:t>
            </w:r>
            <w:r w:rsidRPr="002816C7">
              <w:rPr>
                <w:spacing w:val="2"/>
              </w:rPr>
              <w:lastRenderedPageBreak/>
              <w:t>(совмещенного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 в остальных помещениях;</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2816C7" w:rsidRPr="002816C7" w:rsidRDefault="002816C7" w:rsidP="005728F1">
            <w:pPr>
              <w:rPr>
                <w:rFonts w:ascii="Times New Roman" w:hAnsi="Times New Roman"/>
                <w:sz w:val="24"/>
                <w:szCs w:val="24"/>
              </w:rPr>
            </w:pPr>
          </w:p>
        </w:tc>
      </w:tr>
      <w:tr w:rsidR="002816C7" w:rsidRPr="002816C7" w:rsidTr="005728F1">
        <w:tc>
          <w:tcPr>
            <w:tcW w:w="594" w:type="dxa"/>
          </w:tcPr>
          <w:p w:rsidR="002816C7" w:rsidRPr="002816C7" w:rsidRDefault="002816C7" w:rsidP="005728F1">
            <w:pPr>
              <w:jc w:val="center"/>
              <w:rPr>
                <w:rFonts w:ascii="Times New Roman" w:hAnsi="Times New Roman"/>
                <w:sz w:val="24"/>
                <w:szCs w:val="24"/>
              </w:rPr>
            </w:pPr>
            <w:r w:rsidRPr="002816C7">
              <w:rPr>
                <w:rFonts w:ascii="Times New Roman" w:hAnsi="Times New Roman"/>
                <w:sz w:val="24"/>
                <w:szCs w:val="24"/>
              </w:rPr>
              <w:lastRenderedPageBreak/>
              <w:t>4</w:t>
            </w:r>
          </w:p>
        </w:tc>
        <w:tc>
          <w:tcPr>
            <w:tcW w:w="3483" w:type="dxa"/>
          </w:tcPr>
          <w:p w:rsidR="002816C7" w:rsidRPr="002816C7" w:rsidRDefault="002816C7" w:rsidP="005728F1">
            <w:pPr>
              <w:rPr>
                <w:rFonts w:ascii="Times New Roman" w:hAnsi="Times New Roman"/>
                <w:sz w:val="24"/>
                <w:szCs w:val="24"/>
              </w:rPr>
            </w:pPr>
            <w:r w:rsidRPr="002816C7">
              <w:rPr>
                <w:rFonts w:ascii="Times New Roman" w:hAnsi="Times New Roman"/>
                <w:spacing w:val="2"/>
                <w:sz w:val="24"/>
                <w:szCs w:val="24"/>
                <w:shd w:val="clear" w:color="auto" w:fill="FFFFFF"/>
              </w:rPr>
              <w:t>Требования к материалам, изделиям и оборудованию</w:t>
            </w:r>
          </w:p>
        </w:tc>
        <w:tc>
          <w:tcPr>
            <w:tcW w:w="5494" w:type="dxa"/>
          </w:tcPr>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Проектной документацией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816C7" w:rsidRPr="002816C7" w:rsidRDefault="002816C7" w:rsidP="005728F1">
            <w:pPr>
              <w:rPr>
                <w:rFonts w:ascii="Times New Roman" w:hAnsi="Times New Roman"/>
                <w:sz w:val="24"/>
                <w:szCs w:val="24"/>
              </w:rPr>
            </w:pPr>
          </w:p>
        </w:tc>
      </w:tr>
      <w:tr w:rsidR="002816C7" w:rsidRPr="002816C7" w:rsidTr="005728F1">
        <w:tc>
          <w:tcPr>
            <w:tcW w:w="594" w:type="dxa"/>
          </w:tcPr>
          <w:p w:rsidR="002816C7" w:rsidRPr="002816C7" w:rsidRDefault="002816C7" w:rsidP="005728F1">
            <w:pPr>
              <w:jc w:val="center"/>
              <w:rPr>
                <w:rFonts w:ascii="Times New Roman" w:hAnsi="Times New Roman"/>
                <w:sz w:val="24"/>
                <w:szCs w:val="24"/>
              </w:rPr>
            </w:pPr>
            <w:r w:rsidRPr="002816C7">
              <w:rPr>
                <w:rFonts w:ascii="Times New Roman" w:hAnsi="Times New Roman"/>
                <w:sz w:val="24"/>
                <w:szCs w:val="24"/>
              </w:rPr>
              <w:lastRenderedPageBreak/>
              <w:t>5</w:t>
            </w:r>
          </w:p>
        </w:tc>
        <w:tc>
          <w:tcPr>
            <w:tcW w:w="3483" w:type="dxa"/>
          </w:tcPr>
          <w:p w:rsidR="002816C7" w:rsidRPr="002816C7" w:rsidRDefault="002816C7" w:rsidP="005728F1">
            <w:pPr>
              <w:rPr>
                <w:rFonts w:ascii="Times New Roman" w:hAnsi="Times New Roman"/>
                <w:spacing w:val="2"/>
                <w:sz w:val="24"/>
                <w:szCs w:val="24"/>
                <w:shd w:val="clear" w:color="auto" w:fill="FFFFFF"/>
              </w:rPr>
            </w:pPr>
            <w:r w:rsidRPr="002816C7">
              <w:rPr>
                <w:rFonts w:ascii="Times New Roman" w:hAnsi="Times New Roman"/>
                <w:spacing w:val="2"/>
                <w:sz w:val="24"/>
                <w:szCs w:val="24"/>
                <w:shd w:val="clear" w:color="auto" w:fill="FFFFFF"/>
              </w:rPr>
              <w:t>Требования к энергоэффективности многоквартирного дома</w:t>
            </w:r>
          </w:p>
        </w:tc>
        <w:tc>
          <w:tcPr>
            <w:tcW w:w="5494" w:type="dxa"/>
          </w:tcPr>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Необходимо предусматривать класс энергетической эффективности дома не ниже "В" согласно </w:t>
            </w:r>
            <w:hyperlink r:id="rId8" w:history="1">
              <w:r w:rsidRPr="002816C7">
                <w:rPr>
                  <w:rStyle w:val="af2"/>
                  <w:color w:val="auto"/>
                  <w:spacing w:val="2"/>
                  <w:u w:val="none"/>
                </w:rPr>
                <w:t>Правилам определения класса энергетической эффективности многоквартирных домов</w:t>
              </w:r>
            </w:hyperlink>
            <w:r w:rsidRPr="002816C7">
              <w:rPr>
                <w:spacing w:val="2"/>
              </w:rPr>
              <w:t>, утвержденных </w:t>
            </w:r>
            <w:hyperlink r:id="rId9" w:history="1">
              <w:r w:rsidRPr="002816C7">
                <w:rPr>
                  <w:rStyle w:val="af2"/>
                  <w:color w:val="auto"/>
                  <w:spacing w:val="2"/>
                  <w:u w:val="none"/>
                </w:rPr>
                <w:t>Приказом Министерства строительства и жилищно-коммунального хозяйства Российской Федерации от 6 июня 2016 года N 399/пр</w:t>
              </w:r>
            </w:hyperlink>
            <w:r w:rsidRPr="002816C7">
              <w:rPr>
                <w:spacing w:val="2"/>
              </w:rPr>
              <w:t>.</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Необходимо предусматривать следующие мероприятия, направленные на повышение энергоэффективности дома:</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предъявлять к оконным блокам в квартирах и помещениях общего пользования дополнительные требования, указанные в пункте 2 настоящей таблицы;</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проводить освещение придомовой территории с использованием светодиодных светильников и датчиков освещенности;</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выполнять теплоизоляцию подвального (цокольного) и чердачного перекрытий (в соответствии с проектной документацией);</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проводить установку приборов учета горячего и холодного водоснабжения, электроэнергии, газа и других приборов, предусмотренных проектной документацией;</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проводить устройство входных дверей в подъезды дома с утеплением и оборудованием автодоводчиками;</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устраивать входные тамбуры в подъезды дома с утеплением стен, устанавливать утепленные двери тамбура (входную и проходную) с автодоводчиками;</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обеспечить наличие на фасаде дома указателя класса его энергетической эффективности в соответствии с разделом III </w:t>
            </w:r>
            <w:hyperlink r:id="rId10" w:history="1">
              <w:r w:rsidRPr="002816C7">
                <w:rPr>
                  <w:rStyle w:val="af2"/>
                  <w:color w:val="auto"/>
                  <w:spacing w:val="2"/>
                  <w:u w:val="none"/>
                </w:rPr>
                <w:t>Правил определения классов энергетической эффективности многоквартирных домов</w:t>
              </w:r>
            </w:hyperlink>
            <w:r w:rsidRPr="002816C7">
              <w:rPr>
                <w:spacing w:val="2"/>
              </w:rPr>
              <w:t>, утвержденных </w:t>
            </w:r>
            <w:hyperlink r:id="rId11" w:history="1">
              <w:r w:rsidRPr="002816C7">
                <w:rPr>
                  <w:rStyle w:val="af2"/>
                  <w:color w:val="auto"/>
                  <w:spacing w:val="2"/>
                  <w:u w:val="none"/>
                </w:rPr>
                <w:t xml:space="preserve">Приказом Министерства </w:t>
              </w:r>
              <w:r w:rsidRPr="002816C7">
                <w:rPr>
                  <w:rStyle w:val="af2"/>
                  <w:color w:val="auto"/>
                  <w:spacing w:val="2"/>
                  <w:u w:val="none"/>
                </w:rPr>
                <w:lastRenderedPageBreak/>
                <w:t>строительства и жилищно-коммунального хозяйства Российской Федерации от 6 июня 2016 года N 399/пр</w:t>
              </w:r>
            </w:hyperlink>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p>
        </w:tc>
      </w:tr>
      <w:tr w:rsidR="002816C7" w:rsidRPr="002816C7" w:rsidTr="005728F1">
        <w:tc>
          <w:tcPr>
            <w:tcW w:w="594" w:type="dxa"/>
          </w:tcPr>
          <w:p w:rsidR="002816C7" w:rsidRPr="002816C7" w:rsidRDefault="002816C7" w:rsidP="005728F1">
            <w:pPr>
              <w:jc w:val="center"/>
              <w:rPr>
                <w:rFonts w:ascii="Times New Roman" w:hAnsi="Times New Roman"/>
                <w:sz w:val="24"/>
                <w:szCs w:val="24"/>
              </w:rPr>
            </w:pPr>
            <w:r w:rsidRPr="002816C7">
              <w:rPr>
                <w:rFonts w:ascii="Times New Roman" w:hAnsi="Times New Roman"/>
                <w:sz w:val="24"/>
                <w:szCs w:val="24"/>
              </w:rPr>
              <w:lastRenderedPageBreak/>
              <w:t>6</w:t>
            </w:r>
          </w:p>
        </w:tc>
        <w:tc>
          <w:tcPr>
            <w:tcW w:w="3483" w:type="dxa"/>
          </w:tcPr>
          <w:p w:rsidR="002816C7" w:rsidRPr="002816C7" w:rsidRDefault="002816C7" w:rsidP="005728F1">
            <w:pPr>
              <w:rPr>
                <w:rFonts w:ascii="Times New Roman" w:hAnsi="Times New Roman"/>
                <w:spacing w:val="2"/>
                <w:sz w:val="24"/>
                <w:szCs w:val="24"/>
                <w:shd w:val="clear" w:color="auto" w:fill="FFFFFF"/>
              </w:rPr>
            </w:pPr>
            <w:r w:rsidRPr="002816C7">
              <w:rPr>
                <w:rFonts w:ascii="Times New Roman" w:hAnsi="Times New Roman"/>
                <w:spacing w:val="2"/>
                <w:sz w:val="24"/>
                <w:szCs w:val="24"/>
                <w:shd w:val="clear" w:color="auto" w:fill="FFFFFF"/>
              </w:rPr>
              <w:t>Требования к эксплуатационной документации многоквартирного дома</w:t>
            </w:r>
          </w:p>
        </w:tc>
        <w:tc>
          <w:tcPr>
            <w:tcW w:w="5494" w:type="dxa"/>
          </w:tcPr>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w:t>
            </w:r>
            <w:hyperlink r:id="rId12" w:history="1">
              <w:r w:rsidRPr="002816C7">
                <w:rPr>
                  <w:rStyle w:val="af2"/>
                  <w:color w:val="auto"/>
                  <w:spacing w:val="2"/>
                  <w:u w:val="none"/>
                </w:rPr>
                <w:t>Правил содержания общего имущества в многоквартирном доме</w:t>
              </w:r>
            </w:hyperlink>
            <w:r w:rsidRPr="002816C7">
              <w:rPr>
                <w:spacing w:val="2"/>
              </w:rPr>
              <w:t>, утвержденных </w:t>
            </w:r>
            <w:hyperlink r:id="rId13" w:history="1">
              <w:r w:rsidRPr="002816C7">
                <w:rPr>
                  <w:rStyle w:val="af2"/>
                  <w:color w:val="auto"/>
                  <w:spacing w:val="2"/>
                  <w:u w:val="none"/>
                </w:rPr>
                <w:t>Постановлением Правительства Российской Федерации от 13 августа 2006 года N 491</w:t>
              </w:r>
            </w:hyperlink>
            <w:r w:rsidRPr="002816C7">
              <w:rPr>
                <w:spacing w:val="2"/>
              </w:rPr>
              <w:t>, включая Инструкцию по эксплуатации многоквартирного дома, выполненную в соответствии с пунктом 10.1 </w:t>
            </w:r>
            <w:hyperlink r:id="rId14" w:history="1">
              <w:r w:rsidRPr="002816C7">
                <w:rPr>
                  <w:rStyle w:val="af2"/>
                  <w:color w:val="auto"/>
                  <w:spacing w:val="2"/>
                  <w:u w:val="none"/>
                </w:rPr>
                <w:t>Градостроительного кодекса Российской Федерации</w:t>
              </w:r>
            </w:hyperlink>
            <w:r w:rsidRPr="002816C7">
              <w:rPr>
                <w:spacing w:val="2"/>
              </w:rPr>
              <w:t>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r w:rsidRPr="002816C7">
              <w:rPr>
                <w:spacing w:val="2"/>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p w:rsidR="002816C7" w:rsidRPr="002816C7" w:rsidRDefault="002816C7" w:rsidP="005728F1">
            <w:pPr>
              <w:pStyle w:val="formattext"/>
              <w:shd w:val="clear" w:color="auto" w:fill="FFFFFF"/>
              <w:spacing w:before="0" w:beforeAutospacing="0" w:after="0" w:afterAutospacing="0" w:line="315" w:lineRule="atLeast"/>
              <w:textAlignment w:val="baseline"/>
              <w:rPr>
                <w:spacing w:val="2"/>
              </w:rPr>
            </w:pPr>
          </w:p>
        </w:tc>
      </w:tr>
    </w:tbl>
    <w:p w:rsidR="002816C7" w:rsidRPr="006839BA" w:rsidRDefault="002816C7" w:rsidP="005237D1">
      <w:pPr>
        <w:spacing w:after="0"/>
        <w:ind w:firstLine="539"/>
        <w:jc w:val="both"/>
        <w:rPr>
          <w:rFonts w:ascii="Times New Roman" w:hAnsi="Times New Roman"/>
          <w:sz w:val="24"/>
          <w:szCs w:val="24"/>
        </w:rPr>
      </w:pPr>
    </w:p>
    <w:p w:rsidR="005E2418" w:rsidRPr="006839BA" w:rsidRDefault="005E2418" w:rsidP="000B2D02">
      <w:pPr>
        <w:tabs>
          <w:tab w:val="left" w:pos="567"/>
        </w:tabs>
        <w:spacing w:after="0" w:line="240" w:lineRule="auto"/>
        <w:ind w:firstLine="709"/>
        <w:jc w:val="center"/>
        <w:rPr>
          <w:rFonts w:ascii="Times New Roman" w:hAnsi="Times New Roman"/>
          <w:sz w:val="24"/>
          <w:szCs w:val="24"/>
        </w:rPr>
      </w:pPr>
    </w:p>
    <w:p w:rsidR="00D91126" w:rsidRPr="006839BA" w:rsidRDefault="00D91126" w:rsidP="000B2D02">
      <w:pPr>
        <w:tabs>
          <w:tab w:val="left" w:pos="567"/>
        </w:tabs>
        <w:spacing w:after="0" w:line="240" w:lineRule="auto"/>
        <w:ind w:firstLine="709"/>
        <w:jc w:val="center"/>
        <w:rPr>
          <w:rFonts w:ascii="Times New Roman" w:hAnsi="Times New Roman"/>
          <w:b/>
          <w:sz w:val="24"/>
          <w:szCs w:val="24"/>
        </w:rPr>
      </w:pPr>
      <w:r w:rsidRPr="006839BA">
        <w:rPr>
          <w:rFonts w:ascii="Times New Roman" w:hAnsi="Times New Roman"/>
          <w:b/>
          <w:sz w:val="24"/>
          <w:szCs w:val="24"/>
        </w:rPr>
        <w:t>3. Сроки и этапы реализации муниципальной программы</w:t>
      </w:r>
    </w:p>
    <w:p w:rsidR="00803D0B" w:rsidRPr="006839BA" w:rsidRDefault="00803D0B" w:rsidP="000B2D02">
      <w:pPr>
        <w:pStyle w:val="ConsPlusTitle"/>
        <w:widowControl/>
        <w:ind w:firstLine="709"/>
        <w:jc w:val="both"/>
        <w:rPr>
          <w:rFonts w:ascii="Times New Roman" w:hAnsi="Times New Roman" w:cs="Times New Roman"/>
          <w:b w:val="0"/>
          <w:sz w:val="24"/>
          <w:szCs w:val="24"/>
        </w:rPr>
      </w:pPr>
    </w:p>
    <w:p w:rsidR="00647F99" w:rsidRDefault="00647F99" w:rsidP="00647F99">
      <w:pPr>
        <w:spacing w:after="0"/>
        <w:ind w:firstLine="540"/>
        <w:jc w:val="both"/>
        <w:rPr>
          <w:rFonts w:ascii="Times New Roman" w:hAnsi="Times New Roman"/>
          <w:sz w:val="24"/>
          <w:szCs w:val="24"/>
        </w:rPr>
      </w:pPr>
      <w:r w:rsidRPr="006839BA">
        <w:rPr>
          <w:rFonts w:ascii="Times New Roman" w:hAnsi="Times New Roman"/>
          <w:sz w:val="24"/>
          <w:szCs w:val="24"/>
        </w:rPr>
        <w:t>Программа реализуется в течение 20</w:t>
      </w:r>
      <w:r w:rsidR="00C247E1" w:rsidRPr="006839BA">
        <w:rPr>
          <w:rFonts w:ascii="Times New Roman" w:hAnsi="Times New Roman"/>
          <w:sz w:val="24"/>
          <w:szCs w:val="24"/>
        </w:rPr>
        <w:t>2</w:t>
      </w:r>
      <w:r w:rsidR="006C5687">
        <w:rPr>
          <w:rFonts w:ascii="Times New Roman" w:hAnsi="Times New Roman"/>
          <w:sz w:val="24"/>
          <w:szCs w:val="24"/>
        </w:rPr>
        <w:t>1</w:t>
      </w:r>
      <w:r w:rsidRPr="006839BA">
        <w:rPr>
          <w:rFonts w:ascii="Times New Roman" w:hAnsi="Times New Roman"/>
          <w:sz w:val="24"/>
          <w:szCs w:val="24"/>
        </w:rPr>
        <w:t>-202</w:t>
      </w:r>
      <w:r w:rsidR="006C5687">
        <w:rPr>
          <w:rFonts w:ascii="Times New Roman" w:hAnsi="Times New Roman"/>
          <w:sz w:val="24"/>
          <w:szCs w:val="24"/>
        </w:rPr>
        <w:t>3 года</w:t>
      </w:r>
      <w:r w:rsidRPr="006839BA">
        <w:rPr>
          <w:rFonts w:ascii="Times New Roman" w:hAnsi="Times New Roman"/>
          <w:sz w:val="24"/>
          <w:szCs w:val="24"/>
        </w:rPr>
        <w:t xml:space="preserve"> в один этап: до </w:t>
      </w:r>
      <w:r w:rsidR="006C5687">
        <w:rPr>
          <w:rFonts w:ascii="Times New Roman" w:hAnsi="Times New Roman"/>
          <w:sz w:val="24"/>
          <w:szCs w:val="24"/>
        </w:rPr>
        <w:t>01</w:t>
      </w:r>
      <w:r w:rsidRPr="006839BA">
        <w:rPr>
          <w:rFonts w:ascii="Times New Roman" w:hAnsi="Times New Roman"/>
          <w:sz w:val="24"/>
          <w:szCs w:val="24"/>
        </w:rPr>
        <w:t xml:space="preserve"> </w:t>
      </w:r>
      <w:r w:rsidR="006C5687">
        <w:rPr>
          <w:rFonts w:ascii="Times New Roman" w:hAnsi="Times New Roman"/>
          <w:sz w:val="24"/>
          <w:szCs w:val="24"/>
        </w:rPr>
        <w:t>сентября</w:t>
      </w:r>
      <w:r w:rsidRPr="006839BA">
        <w:rPr>
          <w:rFonts w:ascii="Times New Roman" w:hAnsi="Times New Roman"/>
          <w:sz w:val="24"/>
          <w:szCs w:val="24"/>
        </w:rPr>
        <w:t xml:space="preserve"> 202</w:t>
      </w:r>
      <w:r w:rsidR="006C5687">
        <w:rPr>
          <w:rFonts w:ascii="Times New Roman" w:hAnsi="Times New Roman"/>
          <w:sz w:val="24"/>
          <w:szCs w:val="24"/>
        </w:rPr>
        <w:t>3</w:t>
      </w:r>
      <w:r w:rsidRPr="006839BA">
        <w:rPr>
          <w:rFonts w:ascii="Times New Roman" w:hAnsi="Times New Roman"/>
          <w:sz w:val="24"/>
          <w:szCs w:val="24"/>
        </w:rPr>
        <w:t xml:space="preserve"> года.</w:t>
      </w:r>
    </w:p>
    <w:p w:rsidR="00B648CB" w:rsidRPr="00B648CB" w:rsidRDefault="00B648CB" w:rsidP="00647F99">
      <w:pPr>
        <w:spacing w:after="0"/>
        <w:ind w:firstLine="540"/>
        <w:jc w:val="both"/>
        <w:rPr>
          <w:rFonts w:ascii="Times New Roman" w:hAnsi="Times New Roman"/>
          <w:sz w:val="24"/>
          <w:szCs w:val="24"/>
        </w:rPr>
      </w:pPr>
      <w:r w:rsidRPr="00B648CB">
        <w:rPr>
          <w:rFonts w:ascii="Times New Roman" w:hAnsi="Times New Roman"/>
          <w:spacing w:val="2"/>
          <w:sz w:val="24"/>
          <w:szCs w:val="24"/>
        </w:rPr>
        <w:t>В первоочередном порядке подлежат переселению граждане из многоквартирных домов, которые расположены на территории городского округа город Кумертау при наличии угрозы обрушения данных домов или при переселении граждан на основании вступившего в законную силу решения суда.</w:t>
      </w:r>
    </w:p>
    <w:p w:rsidR="002816C7" w:rsidRPr="006839BA" w:rsidRDefault="002816C7" w:rsidP="000B2D02">
      <w:pPr>
        <w:pStyle w:val="ConsPlusTitle"/>
        <w:widowControl/>
        <w:ind w:firstLine="709"/>
        <w:jc w:val="both"/>
        <w:rPr>
          <w:rFonts w:ascii="Times New Roman" w:hAnsi="Times New Roman" w:cs="Times New Roman"/>
          <w:b w:val="0"/>
          <w:sz w:val="24"/>
          <w:szCs w:val="24"/>
        </w:rPr>
      </w:pPr>
    </w:p>
    <w:p w:rsidR="00D91126" w:rsidRPr="006839BA" w:rsidRDefault="00D91126" w:rsidP="000B2D02">
      <w:pPr>
        <w:tabs>
          <w:tab w:val="left" w:pos="0"/>
          <w:tab w:val="left" w:pos="567"/>
        </w:tabs>
        <w:spacing w:after="0" w:line="240" w:lineRule="auto"/>
        <w:ind w:firstLine="709"/>
        <w:jc w:val="center"/>
        <w:rPr>
          <w:rFonts w:ascii="Times New Roman" w:hAnsi="Times New Roman"/>
          <w:b/>
          <w:sz w:val="24"/>
          <w:szCs w:val="24"/>
        </w:rPr>
      </w:pPr>
      <w:r w:rsidRPr="006839BA">
        <w:rPr>
          <w:rFonts w:ascii="Times New Roman" w:hAnsi="Times New Roman"/>
          <w:b/>
          <w:sz w:val="24"/>
          <w:szCs w:val="24"/>
        </w:rPr>
        <w:t>4. Перечень целевых индикаторов и показателей</w:t>
      </w:r>
    </w:p>
    <w:p w:rsidR="00D91126" w:rsidRPr="006839BA" w:rsidRDefault="00D91126" w:rsidP="00C02630">
      <w:pPr>
        <w:tabs>
          <w:tab w:val="left" w:pos="0"/>
          <w:tab w:val="left" w:pos="567"/>
        </w:tabs>
        <w:spacing w:after="0" w:line="240" w:lineRule="auto"/>
        <w:ind w:firstLine="709"/>
        <w:jc w:val="center"/>
        <w:rPr>
          <w:rFonts w:ascii="Times New Roman" w:hAnsi="Times New Roman"/>
          <w:b/>
          <w:sz w:val="24"/>
          <w:szCs w:val="24"/>
        </w:rPr>
      </w:pPr>
      <w:r w:rsidRPr="006839BA">
        <w:rPr>
          <w:rFonts w:ascii="Times New Roman" w:hAnsi="Times New Roman"/>
          <w:b/>
          <w:sz w:val="24"/>
          <w:szCs w:val="24"/>
        </w:rPr>
        <w:t>муниципальной программы</w:t>
      </w:r>
      <w:r w:rsidR="00BF5D3D">
        <w:rPr>
          <w:rFonts w:ascii="Times New Roman" w:hAnsi="Times New Roman"/>
          <w:b/>
          <w:sz w:val="24"/>
          <w:szCs w:val="24"/>
        </w:rPr>
        <w:t xml:space="preserve"> </w:t>
      </w:r>
    </w:p>
    <w:p w:rsidR="00937F54" w:rsidRPr="006839BA" w:rsidRDefault="00937F54" w:rsidP="00C02630">
      <w:pPr>
        <w:tabs>
          <w:tab w:val="left" w:pos="0"/>
          <w:tab w:val="left" w:pos="567"/>
        </w:tabs>
        <w:spacing w:after="0" w:line="240" w:lineRule="auto"/>
        <w:ind w:firstLine="709"/>
        <w:jc w:val="center"/>
        <w:rPr>
          <w:rFonts w:ascii="Times New Roman" w:hAnsi="Times New Roman"/>
          <w:b/>
          <w:sz w:val="24"/>
          <w:szCs w:val="24"/>
        </w:rPr>
      </w:pPr>
    </w:p>
    <w:p w:rsidR="009022CD" w:rsidRPr="006839BA" w:rsidRDefault="009022CD" w:rsidP="006C5687">
      <w:pPr>
        <w:spacing w:after="0"/>
        <w:ind w:firstLine="709"/>
        <w:jc w:val="both"/>
        <w:rPr>
          <w:rFonts w:ascii="Times New Roman" w:hAnsi="Times New Roman"/>
          <w:sz w:val="24"/>
          <w:szCs w:val="24"/>
        </w:rPr>
      </w:pPr>
      <w:r w:rsidRPr="006839BA">
        <w:rPr>
          <w:rFonts w:ascii="Times New Roman" w:hAnsi="Times New Roman"/>
          <w:sz w:val="24"/>
          <w:szCs w:val="24"/>
        </w:rPr>
        <w:t>Критериями эффективности реализации Программы являются:</w:t>
      </w:r>
    </w:p>
    <w:p w:rsidR="00344812" w:rsidRDefault="00344812" w:rsidP="006C5687">
      <w:pPr>
        <w:spacing w:after="0"/>
        <w:ind w:firstLine="709"/>
        <w:jc w:val="both"/>
        <w:rPr>
          <w:rFonts w:ascii="Times New Roman" w:hAnsi="Times New Roman"/>
          <w:sz w:val="24"/>
          <w:szCs w:val="24"/>
        </w:rPr>
      </w:pPr>
      <w:r>
        <w:rPr>
          <w:rFonts w:ascii="Times New Roman" w:hAnsi="Times New Roman"/>
          <w:sz w:val="24"/>
          <w:szCs w:val="24"/>
        </w:rPr>
        <w:t>- численность жителей планируемых к переселению</w:t>
      </w:r>
      <w:r w:rsidR="00957A12">
        <w:rPr>
          <w:rFonts w:ascii="Times New Roman" w:hAnsi="Times New Roman"/>
          <w:sz w:val="24"/>
          <w:szCs w:val="24"/>
        </w:rPr>
        <w:t xml:space="preserve"> на 202</w:t>
      </w:r>
      <w:r w:rsidR="006C5687">
        <w:rPr>
          <w:rFonts w:ascii="Times New Roman" w:hAnsi="Times New Roman"/>
          <w:sz w:val="24"/>
          <w:szCs w:val="24"/>
        </w:rPr>
        <w:t>1</w:t>
      </w:r>
      <w:r w:rsidR="00957A12">
        <w:rPr>
          <w:rFonts w:ascii="Times New Roman" w:hAnsi="Times New Roman"/>
          <w:sz w:val="24"/>
          <w:szCs w:val="24"/>
        </w:rPr>
        <w:t>-202</w:t>
      </w:r>
      <w:r w:rsidR="006C5687">
        <w:rPr>
          <w:rFonts w:ascii="Times New Roman" w:hAnsi="Times New Roman"/>
          <w:sz w:val="24"/>
          <w:szCs w:val="24"/>
        </w:rPr>
        <w:t>3</w:t>
      </w:r>
      <w:r w:rsidR="00957A12">
        <w:rPr>
          <w:rFonts w:ascii="Times New Roman" w:hAnsi="Times New Roman"/>
          <w:sz w:val="24"/>
          <w:szCs w:val="24"/>
        </w:rPr>
        <w:t xml:space="preserve"> г.г.</w:t>
      </w:r>
      <w:r>
        <w:rPr>
          <w:rFonts w:ascii="Times New Roman" w:hAnsi="Times New Roman"/>
          <w:sz w:val="24"/>
          <w:szCs w:val="24"/>
        </w:rPr>
        <w:t xml:space="preserve"> – 1</w:t>
      </w:r>
      <w:r w:rsidR="006C5687">
        <w:rPr>
          <w:rFonts w:ascii="Times New Roman" w:hAnsi="Times New Roman"/>
          <w:sz w:val="24"/>
          <w:szCs w:val="24"/>
        </w:rPr>
        <w:t>78</w:t>
      </w:r>
      <w:r>
        <w:rPr>
          <w:rFonts w:ascii="Times New Roman" w:hAnsi="Times New Roman"/>
          <w:sz w:val="24"/>
          <w:szCs w:val="24"/>
        </w:rPr>
        <w:t xml:space="preserve"> чел.</w:t>
      </w:r>
    </w:p>
    <w:p w:rsidR="00344812" w:rsidRDefault="00344812" w:rsidP="006C5687">
      <w:pPr>
        <w:spacing w:after="0"/>
        <w:ind w:firstLine="709"/>
        <w:jc w:val="both"/>
        <w:rPr>
          <w:rFonts w:ascii="Times New Roman" w:hAnsi="Times New Roman"/>
          <w:sz w:val="24"/>
          <w:szCs w:val="24"/>
        </w:rPr>
      </w:pPr>
      <w:r>
        <w:rPr>
          <w:rFonts w:ascii="Times New Roman" w:hAnsi="Times New Roman"/>
          <w:sz w:val="24"/>
          <w:szCs w:val="24"/>
        </w:rPr>
        <w:lastRenderedPageBreak/>
        <w:t xml:space="preserve">- количество расселяемых помещений </w:t>
      </w:r>
      <w:r w:rsidR="00957A12">
        <w:rPr>
          <w:rFonts w:ascii="Times New Roman" w:hAnsi="Times New Roman"/>
          <w:sz w:val="24"/>
          <w:szCs w:val="24"/>
        </w:rPr>
        <w:t>на 202</w:t>
      </w:r>
      <w:r w:rsidR="006C5687">
        <w:rPr>
          <w:rFonts w:ascii="Times New Roman" w:hAnsi="Times New Roman"/>
          <w:sz w:val="24"/>
          <w:szCs w:val="24"/>
        </w:rPr>
        <w:t>1</w:t>
      </w:r>
      <w:r w:rsidR="00957A12">
        <w:rPr>
          <w:rFonts w:ascii="Times New Roman" w:hAnsi="Times New Roman"/>
          <w:sz w:val="24"/>
          <w:szCs w:val="24"/>
        </w:rPr>
        <w:t>-202</w:t>
      </w:r>
      <w:r w:rsidR="006C5687">
        <w:rPr>
          <w:rFonts w:ascii="Times New Roman" w:hAnsi="Times New Roman"/>
          <w:sz w:val="24"/>
          <w:szCs w:val="24"/>
        </w:rPr>
        <w:t>3</w:t>
      </w:r>
      <w:r w:rsidR="00957A12">
        <w:rPr>
          <w:rFonts w:ascii="Times New Roman" w:hAnsi="Times New Roman"/>
          <w:sz w:val="24"/>
          <w:szCs w:val="24"/>
        </w:rPr>
        <w:t xml:space="preserve"> г.г. </w:t>
      </w:r>
      <w:r>
        <w:rPr>
          <w:rFonts w:ascii="Times New Roman" w:hAnsi="Times New Roman"/>
          <w:sz w:val="24"/>
          <w:szCs w:val="24"/>
        </w:rPr>
        <w:t>– 7</w:t>
      </w:r>
      <w:r w:rsidR="006C5687">
        <w:rPr>
          <w:rFonts w:ascii="Times New Roman" w:hAnsi="Times New Roman"/>
          <w:sz w:val="24"/>
          <w:szCs w:val="24"/>
        </w:rPr>
        <w:t>2</w:t>
      </w:r>
      <w:r>
        <w:rPr>
          <w:rFonts w:ascii="Times New Roman" w:hAnsi="Times New Roman"/>
          <w:sz w:val="24"/>
          <w:szCs w:val="24"/>
        </w:rPr>
        <w:t xml:space="preserve"> квартиры.</w:t>
      </w:r>
    </w:p>
    <w:p w:rsidR="00087D64" w:rsidRDefault="00344812" w:rsidP="006C5687">
      <w:pPr>
        <w:spacing w:after="0"/>
        <w:ind w:firstLine="709"/>
        <w:jc w:val="both"/>
        <w:rPr>
          <w:rFonts w:ascii="Times New Roman" w:hAnsi="Times New Roman"/>
          <w:sz w:val="24"/>
          <w:szCs w:val="24"/>
        </w:rPr>
      </w:pPr>
      <w:r>
        <w:rPr>
          <w:rFonts w:ascii="Times New Roman" w:hAnsi="Times New Roman"/>
          <w:sz w:val="24"/>
          <w:szCs w:val="24"/>
        </w:rPr>
        <w:t xml:space="preserve">- расселяемая площадь жилых помещений </w:t>
      </w:r>
      <w:r w:rsidR="00957A12">
        <w:rPr>
          <w:rFonts w:ascii="Times New Roman" w:hAnsi="Times New Roman"/>
          <w:sz w:val="24"/>
          <w:szCs w:val="24"/>
        </w:rPr>
        <w:t>на 202</w:t>
      </w:r>
      <w:r w:rsidR="00307B54">
        <w:rPr>
          <w:rFonts w:ascii="Times New Roman" w:hAnsi="Times New Roman"/>
          <w:sz w:val="24"/>
          <w:szCs w:val="24"/>
        </w:rPr>
        <w:t>3</w:t>
      </w:r>
      <w:r w:rsidR="00957A12">
        <w:rPr>
          <w:rFonts w:ascii="Times New Roman" w:hAnsi="Times New Roman"/>
          <w:sz w:val="24"/>
          <w:szCs w:val="24"/>
        </w:rPr>
        <w:t xml:space="preserve">-2024 г.г. </w:t>
      </w:r>
      <w:r>
        <w:rPr>
          <w:rFonts w:ascii="Times New Roman" w:hAnsi="Times New Roman"/>
          <w:sz w:val="24"/>
          <w:szCs w:val="24"/>
        </w:rPr>
        <w:t>– 2</w:t>
      </w:r>
      <w:r w:rsidR="006C5687">
        <w:rPr>
          <w:rFonts w:ascii="Times New Roman" w:hAnsi="Times New Roman"/>
          <w:sz w:val="24"/>
          <w:szCs w:val="24"/>
        </w:rPr>
        <w:t> 925,20</w:t>
      </w:r>
      <w:r>
        <w:rPr>
          <w:rFonts w:ascii="Times New Roman" w:hAnsi="Times New Roman"/>
          <w:sz w:val="24"/>
          <w:szCs w:val="24"/>
        </w:rPr>
        <w:t xml:space="preserve"> м</w:t>
      </w:r>
      <w:r w:rsidRPr="009A059E">
        <w:rPr>
          <w:rFonts w:ascii="Times New Roman" w:hAnsi="Times New Roman"/>
          <w:sz w:val="24"/>
          <w:szCs w:val="24"/>
          <w:vertAlign w:val="superscript"/>
        </w:rPr>
        <w:t>2</w:t>
      </w:r>
      <w:r>
        <w:rPr>
          <w:rFonts w:ascii="Times New Roman" w:hAnsi="Times New Roman"/>
          <w:sz w:val="24"/>
          <w:szCs w:val="24"/>
        </w:rPr>
        <w:t>.</w:t>
      </w:r>
    </w:p>
    <w:p w:rsidR="00070BBB" w:rsidRDefault="00070BBB" w:rsidP="006C5687">
      <w:pPr>
        <w:spacing w:after="0"/>
        <w:ind w:firstLine="709"/>
        <w:jc w:val="both"/>
        <w:rPr>
          <w:rFonts w:ascii="Times New Roman" w:hAnsi="Times New Roman"/>
          <w:sz w:val="24"/>
          <w:szCs w:val="24"/>
        </w:rPr>
      </w:pPr>
      <w:r>
        <w:rPr>
          <w:rFonts w:ascii="Times New Roman" w:hAnsi="Times New Roman"/>
          <w:sz w:val="24"/>
          <w:szCs w:val="24"/>
        </w:rPr>
        <w:t>(Приложение №1)</w:t>
      </w:r>
    </w:p>
    <w:p w:rsidR="00344812" w:rsidRPr="006839BA" w:rsidRDefault="00344812" w:rsidP="00344812">
      <w:pPr>
        <w:spacing w:after="0"/>
        <w:ind w:firstLine="567"/>
        <w:jc w:val="both"/>
        <w:rPr>
          <w:rFonts w:ascii="Times New Roman" w:hAnsi="Times New Roman"/>
          <w:sz w:val="24"/>
          <w:szCs w:val="24"/>
        </w:rPr>
      </w:pPr>
    </w:p>
    <w:p w:rsidR="00BF5D3D" w:rsidRDefault="00937F54" w:rsidP="001C6789">
      <w:pPr>
        <w:spacing w:after="0" w:line="240" w:lineRule="auto"/>
        <w:jc w:val="center"/>
        <w:rPr>
          <w:rFonts w:ascii="Times New Roman" w:hAnsi="Times New Roman"/>
          <w:b/>
          <w:sz w:val="24"/>
          <w:szCs w:val="24"/>
        </w:rPr>
      </w:pPr>
      <w:r w:rsidRPr="006839BA">
        <w:rPr>
          <w:rFonts w:ascii="Times New Roman" w:hAnsi="Times New Roman"/>
          <w:sz w:val="24"/>
          <w:szCs w:val="24"/>
        </w:rPr>
        <w:tab/>
      </w:r>
      <w:r w:rsidR="001C6789" w:rsidRPr="006839BA">
        <w:rPr>
          <w:rFonts w:ascii="Times New Roman" w:hAnsi="Times New Roman"/>
          <w:b/>
          <w:sz w:val="24"/>
          <w:szCs w:val="24"/>
        </w:rPr>
        <w:t xml:space="preserve">5. </w:t>
      </w:r>
      <w:r w:rsidR="009022CD" w:rsidRPr="006839BA">
        <w:rPr>
          <w:rFonts w:ascii="Times New Roman" w:hAnsi="Times New Roman"/>
          <w:b/>
          <w:sz w:val="24"/>
          <w:szCs w:val="24"/>
        </w:rPr>
        <w:t>План реализации и финансирование муниципальной программы</w:t>
      </w:r>
      <w:r w:rsidR="00BF5D3D">
        <w:rPr>
          <w:rFonts w:ascii="Times New Roman" w:hAnsi="Times New Roman"/>
          <w:b/>
          <w:sz w:val="24"/>
          <w:szCs w:val="24"/>
        </w:rPr>
        <w:t xml:space="preserve"> </w:t>
      </w:r>
    </w:p>
    <w:p w:rsidR="001C6789" w:rsidRPr="006839BA" w:rsidRDefault="001C6789" w:rsidP="001C6789">
      <w:pPr>
        <w:spacing w:after="0" w:line="240" w:lineRule="auto"/>
        <w:jc w:val="center"/>
        <w:rPr>
          <w:rFonts w:ascii="Times New Roman" w:hAnsi="Times New Roman"/>
          <w:b/>
          <w:sz w:val="24"/>
          <w:szCs w:val="24"/>
        </w:rPr>
      </w:pP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Администрация городского округа город Кумертау Республики Башкортостан представила данные по аварийному жилищному фонду, на основании которых был сформирован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эксплуатации, а также определены объемы финансирования с учетом расчета средств, необходимых для реализации Программы</w:t>
      </w:r>
      <w:r w:rsidR="00070BBB">
        <w:rPr>
          <w:rFonts w:ascii="Times New Roman" w:hAnsi="Times New Roman"/>
          <w:spacing w:val="2"/>
          <w:sz w:val="24"/>
          <w:szCs w:val="24"/>
        </w:rPr>
        <w:t xml:space="preserve"> (Приложение №2)</w:t>
      </w:r>
      <w:r w:rsidRPr="00B648CB">
        <w:rPr>
          <w:rFonts w:ascii="Times New Roman" w:hAnsi="Times New Roman"/>
          <w:spacing w:val="2"/>
          <w:sz w:val="24"/>
          <w:szCs w:val="24"/>
        </w:rPr>
        <w:t>.</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Переселение граждан из аварийного жилищного фонда осуществляется с учетом положений Федерального закона. Ресурсы для решения проблем переселения граждан из аварийного жилищного фонда формируются за счет средств Фонда и бюджета Республики Башкортостан, направленных на финансирование строительства, приобретения жилых помещений в многоквартирных домах и предоставления возмещения за изымаемые жилые помещения. Финансирование расходов на реализацию мероприятий Программы предусмотрено исходя из предоставления в соответствии с жилищным законодательством Российской Федерации гражданам жилых помещений, благоустроенных применительно к условиям соответствующего населенного пункта, равнозначных по общей площади ранее занимаемому жилому помещению, отвечающих установленным требованиям, а также исходя из предоставления возмещения за изымаемое жилое помещение.</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Для расчета объемов средств на переселение граждан из признанных аварийными многоквартирных домов принимается во внимание, что собственники помещений выбирают способы переселения путем мены на другое помещение, приобретенное на первичном либо вторичном рынке жилья, или мены на другое вновь построенное либо выплату в порядке, предусмотренном Федеральным законом, выкупной цены в соответствии со статьей 32 </w:t>
      </w:r>
      <w:hyperlink r:id="rId15" w:history="1">
        <w:r w:rsidRPr="00B648CB">
          <w:rPr>
            <w:rFonts w:ascii="Times New Roman" w:hAnsi="Times New Roman"/>
            <w:spacing w:val="2"/>
            <w:sz w:val="24"/>
            <w:szCs w:val="24"/>
          </w:rPr>
          <w:t>ЖК РФ</w:t>
        </w:r>
      </w:hyperlink>
      <w:r w:rsidRPr="00B648CB">
        <w:rPr>
          <w:rFonts w:ascii="Times New Roman" w:hAnsi="Times New Roman"/>
          <w:spacing w:val="2"/>
          <w:sz w:val="24"/>
          <w:szCs w:val="24"/>
        </w:rPr>
        <w:t>. Переселение граждан по договорам социального найма будет осуществляться во вновь построенные многоквартирные дома.</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Стоимость затрат на реализацию Программы рассчитана исходя из произведения общей площади жилых помещений в аварийных многоквартирных домах, включенных в Программу, и предельной стоимости одного квадратного метра жилого помещения.                Программа предусматривает приобретение жилых помещений у застройщиков в многоквартирных домах, в том числе</w:t>
      </w:r>
      <w:r w:rsidR="00894E26">
        <w:rPr>
          <w:rFonts w:ascii="Times New Roman" w:hAnsi="Times New Roman"/>
          <w:spacing w:val="2"/>
          <w:sz w:val="24"/>
          <w:szCs w:val="24"/>
        </w:rPr>
        <w:t xml:space="preserve"> строящихся</w:t>
      </w:r>
      <w:r w:rsidRPr="00B648CB">
        <w:rPr>
          <w:rFonts w:ascii="Times New Roman" w:hAnsi="Times New Roman"/>
          <w:spacing w:val="2"/>
          <w:sz w:val="24"/>
          <w:szCs w:val="24"/>
        </w:rPr>
        <w:t>.</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Объем финансирования городского округа город Кумертау Республики Башкортостан, включенного в Программу, рассчитан на момент ее формирования исходя из наличия площади жилых помещений аварийных многоквартирных домов,</w:t>
      </w:r>
      <w:r w:rsidR="00685F8E">
        <w:rPr>
          <w:rFonts w:ascii="Times New Roman" w:hAnsi="Times New Roman"/>
          <w:spacing w:val="2"/>
          <w:sz w:val="24"/>
          <w:szCs w:val="24"/>
        </w:rPr>
        <w:t xml:space="preserve"> планируемых к расселению в 202</w:t>
      </w:r>
      <w:r w:rsidR="00EE1461">
        <w:rPr>
          <w:rFonts w:ascii="Times New Roman" w:hAnsi="Times New Roman"/>
          <w:spacing w:val="2"/>
          <w:sz w:val="24"/>
          <w:szCs w:val="24"/>
        </w:rPr>
        <w:t>1</w:t>
      </w:r>
      <w:r w:rsidRPr="00B648CB">
        <w:rPr>
          <w:rFonts w:ascii="Times New Roman" w:hAnsi="Times New Roman"/>
          <w:spacing w:val="2"/>
          <w:sz w:val="24"/>
          <w:szCs w:val="24"/>
        </w:rPr>
        <w:t xml:space="preserve"> - 202</w:t>
      </w:r>
      <w:r w:rsidR="00EE1461">
        <w:rPr>
          <w:rFonts w:ascii="Times New Roman" w:hAnsi="Times New Roman"/>
          <w:spacing w:val="2"/>
          <w:sz w:val="24"/>
          <w:szCs w:val="24"/>
        </w:rPr>
        <w:t>3</w:t>
      </w:r>
      <w:r w:rsidRPr="00B648CB">
        <w:rPr>
          <w:rFonts w:ascii="Times New Roman" w:hAnsi="Times New Roman"/>
          <w:spacing w:val="2"/>
          <w:sz w:val="24"/>
          <w:szCs w:val="24"/>
        </w:rPr>
        <w:t xml:space="preserve"> годах.</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Прогнозная стоимость затрат на реализацию Программы рассчитана исходя из произведения общей площади подлежащих расселению жилых помещений в аварийных многоквартирных домах, включенных в Программу, и средней рыночной стоимости одного квадратного метра жилого помещения, не превышающей стоимости одного квадратного метра жилого помещения, определенной </w:t>
      </w:r>
      <w:hyperlink r:id="rId16" w:history="1">
        <w:r w:rsidRPr="00B648CB">
          <w:rPr>
            <w:rFonts w:ascii="Times New Roman" w:hAnsi="Times New Roman"/>
            <w:spacing w:val="2"/>
            <w:sz w:val="24"/>
            <w:szCs w:val="24"/>
          </w:rPr>
          <w:t xml:space="preserve">Приказом Министерства строительства и жилищно-коммунального хозяйства Российской Федерации от 19 декабря 2018 года N </w:t>
        </w:r>
        <w:r w:rsidRPr="00B648CB">
          <w:rPr>
            <w:rFonts w:ascii="Times New Roman" w:hAnsi="Times New Roman"/>
            <w:spacing w:val="2"/>
            <w:sz w:val="24"/>
            <w:szCs w:val="24"/>
          </w:rPr>
          <w:lastRenderedPageBreak/>
          <w:t>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w:t>
        </w:r>
      </w:hyperlink>
      <w:r w:rsidRPr="00B648CB">
        <w:rPr>
          <w:rFonts w:ascii="Times New Roman" w:hAnsi="Times New Roman"/>
          <w:spacing w:val="2"/>
          <w:sz w:val="24"/>
          <w:szCs w:val="24"/>
        </w:rPr>
        <w:t> с учетом индекса-дефлятора.</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Кроме того, прогнозная стоимость затрат на реализацию Программы подлежит корректировке в случаях:</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а) увеличения лимитов предоставления финансовой поддержки субъектам Российской Федерации за счет имущественных взносов Российской Федерации;</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б) корректировки площади аварийного жилищного фонда;</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в) увеличения лимитов Фонда путем распределения образовавшихся на 1 января каждого года остатков средств лимитов, не использованных субъектами Российской Федерации на переселение.</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Переселение граждан из аварийных многоквартирных домов, включенных в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эксплуатации, осуществляется путем:</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а) заключения муниципальных контрактов на:</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строительство многоквартирных домов;</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приобретение жилых помещений в многоквартирных домах у застройщиков в соответствии с требованиями жилищного законодательства Российской Федерации, в том числе по договорам инвестирования;</w:t>
      </w:r>
    </w:p>
    <w:p w:rsid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б) выплаты собственникам жилых помещений возмещения за изымаемые жилые помещения в аварийных многоквартирных домах в соответствии со статьей 32 </w:t>
      </w:r>
      <w:hyperlink r:id="rId17" w:history="1">
        <w:r w:rsidRPr="00B648CB">
          <w:rPr>
            <w:rFonts w:ascii="Times New Roman" w:hAnsi="Times New Roman"/>
            <w:spacing w:val="2"/>
            <w:sz w:val="24"/>
            <w:szCs w:val="24"/>
          </w:rPr>
          <w:t>ЖК Российской Федерации</w:t>
        </w:r>
      </w:hyperlink>
      <w:r w:rsidRPr="00B648CB">
        <w:rPr>
          <w:rFonts w:ascii="Times New Roman" w:hAnsi="Times New Roman"/>
          <w:spacing w:val="2"/>
          <w:sz w:val="24"/>
          <w:szCs w:val="24"/>
        </w:rPr>
        <w:t>.</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Цена муниципального контракта на строительство многоквартирных домов или приобретение жилых помещений в таких домах формируется исходя из цены одного квадратного метра жилого помещения, умноженной на общее количество квадратных метров расселяемой площади жилого помещения, предусмотренных Программой в рамках долевого финансирования, и с учетом дополнительных средств, предусмотренных в бюджете городского округа город Кумертау Республики Башкортостан</w:t>
      </w:r>
      <w:r w:rsidR="00F503A3">
        <w:rPr>
          <w:rFonts w:ascii="Times New Roman" w:hAnsi="Times New Roman"/>
          <w:spacing w:val="2"/>
          <w:sz w:val="24"/>
          <w:szCs w:val="24"/>
        </w:rPr>
        <w:t xml:space="preserve"> на оплату разницы между предоставляемой и изымаемой площадями</w:t>
      </w:r>
      <w:r w:rsidRPr="00B648CB">
        <w:rPr>
          <w:rFonts w:ascii="Times New Roman" w:hAnsi="Times New Roman"/>
          <w:spacing w:val="2"/>
          <w:sz w:val="24"/>
          <w:szCs w:val="24"/>
        </w:rPr>
        <w:t>.</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В случае заключения муниципального контракта на приобретение жилых помещений у застройщика по цене, превышающей цену приобретения жилых помещений, сформированную исходя из стоимости 1 квадратного метра жилья, установленной </w:t>
      </w:r>
      <w:hyperlink r:id="rId18" w:history="1">
        <w:r w:rsidRPr="00B648CB">
          <w:rPr>
            <w:rFonts w:ascii="Times New Roman" w:hAnsi="Times New Roman"/>
            <w:spacing w:val="2"/>
            <w:sz w:val="24"/>
            <w:szCs w:val="24"/>
          </w:rPr>
          <w:t>Приказом Министерства строительства и жилищно-коммунального хозяйства Российской Федерации от 19 декабря 201</w:t>
        </w:r>
        <w:r w:rsidR="00F7521E">
          <w:rPr>
            <w:rFonts w:ascii="Times New Roman" w:hAnsi="Times New Roman"/>
            <w:spacing w:val="2"/>
            <w:sz w:val="24"/>
            <w:szCs w:val="24"/>
          </w:rPr>
          <w:t>9</w:t>
        </w:r>
        <w:r w:rsidRPr="00B648CB">
          <w:rPr>
            <w:rFonts w:ascii="Times New Roman" w:hAnsi="Times New Roman"/>
            <w:spacing w:val="2"/>
            <w:sz w:val="24"/>
            <w:szCs w:val="24"/>
          </w:rPr>
          <w:t xml:space="preserve"> года N 8</w:t>
        </w:r>
        <w:r w:rsidR="00F7521E">
          <w:rPr>
            <w:rFonts w:ascii="Times New Roman" w:hAnsi="Times New Roman"/>
            <w:spacing w:val="2"/>
            <w:sz w:val="24"/>
            <w:szCs w:val="24"/>
          </w:rPr>
          <w:t>27</w:t>
        </w:r>
        <w:r w:rsidRPr="00B648CB">
          <w:rPr>
            <w:rFonts w:ascii="Times New Roman" w:hAnsi="Times New Roman"/>
            <w:spacing w:val="2"/>
            <w:sz w:val="24"/>
            <w:szCs w:val="24"/>
          </w:rPr>
          <w:t xml:space="preserve">/пр "О </w:t>
        </w:r>
        <w:r w:rsidR="00F7521E">
          <w:rPr>
            <w:rFonts w:ascii="Times New Roman" w:hAnsi="Times New Roman"/>
            <w:spacing w:val="2"/>
            <w:sz w:val="24"/>
            <w:szCs w:val="24"/>
          </w:rPr>
          <w:t>нормативе</w:t>
        </w:r>
        <w:r w:rsidR="00497F02">
          <w:rPr>
            <w:rFonts w:ascii="Times New Roman" w:hAnsi="Times New Roman"/>
            <w:spacing w:val="2"/>
            <w:sz w:val="24"/>
            <w:szCs w:val="24"/>
          </w:rPr>
          <w:t xml:space="preserve"> </w:t>
        </w:r>
        <w:r w:rsidRPr="00B648CB">
          <w:rPr>
            <w:rFonts w:ascii="Times New Roman" w:hAnsi="Times New Roman"/>
            <w:spacing w:val="2"/>
            <w:sz w:val="24"/>
            <w:szCs w:val="24"/>
          </w:rPr>
          <w:t>стоимости одного квадратного метра общей площади жилого помещения по Российской Федерации на</w:t>
        </w:r>
        <w:r w:rsidR="00497F02">
          <w:rPr>
            <w:rFonts w:ascii="Times New Roman" w:hAnsi="Times New Roman"/>
            <w:spacing w:val="2"/>
            <w:sz w:val="24"/>
            <w:szCs w:val="24"/>
          </w:rPr>
          <w:t xml:space="preserve">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w:t>
        </w:r>
        <w:r w:rsidRPr="00B648CB">
          <w:rPr>
            <w:rFonts w:ascii="Times New Roman" w:hAnsi="Times New Roman"/>
            <w:spacing w:val="2"/>
            <w:sz w:val="24"/>
            <w:szCs w:val="24"/>
          </w:rPr>
          <w:t xml:space="preserve"> I квартал 20</w:t>
        </w:r>
        <w:r w:rsidR="00497F02">
          <w:rPr>
            <w:rFonts w:ascii="Times New Roman" w:hAnsi="Times New Roman"/>
            <w:spacing w:val="2"/>
            <w:sz w:val="24"/>
            <w:szCs w:val="24"/>
          </w:rPr>
          <w:t>20</w:t>
        </w:r>
        <w:r w:rsidRPr="00B648CB">
          <w:rPr>
            <w:rFonts w:ascii="Times New Roman" w:hAnsi="Times New Roman"/>
            <w:spacing w:val="2"/>
            <w:sz w:val="24"/>
            <w:szCs w:val="24"/>
          </w:rPr>
          <w:t xml:space="preserve"> года"</w:t>
        </w:r>
      </w:hyperlink>
      <w:r w:rsidRPr="00B648CB">
        <w:rPr>
          <w:rFonts w:ascii="Times New Roman" w:hAnsi="Times New Roman"/>
          <w:spacing w:val="2"/>
          <w:sz w:val="24"/>
          <w:szCs w:val="24"/>
        </w:rPr>
        <w:t> с учетом индекса-дефлятора, финансирование расходов на оплату стоимости такого превышения осуществляется за счет средств местного бюджета.</w:t>
      </w:r>
    </w:p>
    <w:p w:rsidR="00B648CB" w:rsidRPr="00B648C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Программой запланировано предоставление граж</w:t>
      </w:r>
      <w:r w:rsidR="00F503A3">
        <w:rPr>
          <w:rFonts w:ascii="Times New Roman" w:hAnsi="Times New Roman"/>
          <w:spacing w:val="2"/>
          <w:sz w:val="24"/>
          <w:szCs w:val="24"/>
        </w:rPr>
        <w:t xml:space="preserve">данам жилых помещений площадью, </w:t>
      </w:r>
      <w:r w:rsidRPr="00B648CB">
        <w:rPr>
          <w:rFonts w:ascii="Times New Roman" w:hAnsi="Times New Roman"/>
          <w:spacing w:val="2"/>
          <w:sz w:val="24"/>
          <w:szCs w:val="24"/>
        </w:rPr>
        <w:t xml:space="preserve">превышающей площадь изымаемого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w:t>
      </w:r>
      <w:r w:rsidRPr="00B648CB">
        <w:rPr>
          <w:rFonts w:ascii="Times New Roman" w:hAnsi="Times New Roman"/>
          <w:spacing w:val="2"/>
          <w:sz w:val="24"/>
          <w:szCs w:val="24"/>
        </w:rPr>
        <w:lastRenderedPageBreak/>
        <w:t>осуществляется за счет средств местного бюджета. Объем средств бюджета городского округа город Кумертау Республики Башкортостан является прогнозным и основан на изучении предложений застройщиков на рынке жилья, в том числе в строящихся домах. Окончательный объем средств бюджетов муниципальных образований Республики Башкортостан на оплату разницы между предоставляемой и изымаемой площадями определяется после проведения конкурентных процедур на приобретение жилых помещений для переселения граждан из аварийного жилищного фонда. Финансирование расходов на превышение цены 1 квадратного метра жилья и превышение общей площади ранее занимаемого гражданином жилого помещения за счет средств Фонда и бюджета Республики Башкортостан не допускается.</w:t>
      </w:r>
    </w:p>
    <w:p w:rsidR="00E907AB" w:rsidRDefault="00B648C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B648CB">
        <w:rPr>
          <w:rFonts w:ascii="Times New Roman" w:hAnsi="Times New Roman"/>
          <w:spacing w:val="2"/>
          <w:sz w:val="24"/>
          <w:szCs w:val="24"/>
        </w:rPr>
        <w:t xml:space="preserve">Все риски завышения стоимости переселения граждан из аварийного жилищного фонда и дополнительных издержек содержания не полностью расселенных аварийных многоквартирных домов из-за увеличения доли муниципальной собственности в общем имуществе в многоквартирном доме и задержек переезда части граждан несет </w:t>
      </w:r>
      <w:r w:rsidR="00B303D0">
        <w:rPr>
          <w:rFonts w:ascii="Times New Roman" w:hAnsi="Times New Roman"/>
          <w:spacing w:val="2"/>
          <w:sz w:val="24"/>
          <w:szCs w:val="24"/>
        </w:rPr>
        <w:t>Администрация городского округа город Кумертау</w:t>
      </w:r>
      <w:r w:rsidRPr="00B648CB">
        <w:rPr>
          <w:rFonts w:ascii="Times New Roman" w:hAnsi="Times New Roman"/>
          <w:spacing w:val="2"/>
          <w:sz w:val="24"/>
          <w:szCs w:val="24"/>
        </w:rPr>
        <w:t xml:space="preserve"> Республики Башкортостан. Правовые вопросы переселения граждан из аварийного жилищного фонда решаются в рамках жилищного законодательства Российской Федерации.</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Изъятие жилых помещений, находящихся в признанных аварийными многоквартирных домах, осуществляется в порядке, предусмотренном статьей 32 </w:t>
      </w:r>
      <w:hyperlink r:id="rId19" w:history="1">
        <w:r w:rsidRPr="00E907AB">
          <w:rPr>
            <w:rFonts w:ascii="Times New Roman" w:hAnsi="Times New Roman"/>
            <w:spacing w:val="2"/>
            <w:sz w:val="24"/>
            <w:szCs w:val="24"/>
          </w:rPr>
          <w:t>Жилищного кодекса Российской Федерации</w:t>
        </w:r>
      </w:hyperlink>
      <w:r w:rsidRPr="00E907AB">
        <w:rPr>
          <w:rFonts w:ascii="Times New Roman" w:hAnsi="Times New Roman"/>
          <w:spacing w:val="2"/>
          <w:sz w:val="24"/>
          <w:szCs w:val="24"/>
        </w:rPr>
        <w:t> (далее - </w:t>
      </w:r>
      <w:hyperlink r:id="rId20" w:history="1">
        <w:r w:rsidRPr="00E907AB">
          <w:rPr>
            <w:rFonts w:ascii="Times New Roman" w:hAnsi="Times New Roman"/>
            <w:spacing w:val="2"/>
            <w:sz w:val="24"/>
            <w:szCs w:val="24"/>
          </w:rPr>
          <w:t>ЖК РФ</w:t>
        </w:r>
      </w:hyperlink>
      <w:r w:rsidRPr="00E907AB">
        <w:rPr>
          <w:rFonts w:ascii="Times New Roman" w:hAnsi="Times New Roman"/>
          <w:spacing w:val="2"/>
          <w:sz w:val="24"/>
          <w:szCs w:val="24"/>
        </w:rPr>
        <w:t>). В соответствии с частью 1 статьи 32 </w:t>
      </w:r>
      <w:hyperlink r:id="rId21" w:history="1">
        <w:r w:rsidRPr="00E907AB">
          <w:rPr>
            <w:rFonts w:ascii="Times New Roman" w:hAnsi="Times New Roman"/>
            <w:spacing w:val="2"/>
            <w:sz w:val="24"/>
            <w:szCs w:val="24"/>
          </w:rPr>
          <w:t>ЖК РФ</w:t>
        </w:r>
      </w:hyperlink>
      <w:r w:rsidRPr="00E907AB">
        <w:rPr>
          <w:rFonts w:ascii="Times New Roman" w:hAnsi="Times New Roman"/>
          <w:spacing w:val="2"/>
          <w:sz w:val="24"/>
          <w:szCs w:val="24"/>
        </w:rPr>
        <w:t>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 муниципальных нужд.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Решение об изъятии жилого помещения, находящегося в признанном аварийным многоквартирном доме, принимается после истечения установленного срока, в течение которого собственники помещений должны были осуществить снос или реконструкцию признанного аварийным дома.</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При изъятии жилых помещений у собственников путем возмещения за жилые помещения согласно части 6 статьи 32 </w:t>
      </w:r>
      <w:hyperlink r:id="rId22" w:history="1">
        <w:r w:rsidRPr="00E907AB">
          <w:rPr>
            <w:rFonts w:ascii="Times New Roman" w:hAnsi="Times New Roman"/>
            <w:spacing w:val="2"/>
            <w:sz w:val="24"/>
            <w:szCs w:val="24"/>
          </w:rPr>
          <w:t>ЖК РФ</w:t>
        </w:r>
      </w:hyperlink>
      <w:r w:rsidRPr="00E907AB">
        <w:rPr>
          <w:rFonts w:ascii="Times New Roman" w:hAnsi="Times New Roman"/>
          <w:spacing w:val="2"/>
          <w:sz w:val="24"/>
          <w:szCs w:val="24"/>
        </w:rPr>
        <w:t xml:space="preserve"> размер возмещения за жилое помещение, сроки и другие условия изъятия определяются соглашением с собственником каждого </w:t>
      </w:r>
      <w:r w:rsidR="00A66D8C">
        <w:rPr>
          <w:rFonts w:ascii="Times New Roman" w:hAnsi="Times New Roman"/>
          <w:spacing w:val="2"/>
          <w:sz w:val="24"/>
          <w:szCs w:val="24"/>
        </w:rPr>
        <w:t xml:space="preserve">                                                                                                                             </w:t>
      </w:r>
      <w:r w:rsidRPr="00E907AB">
        <w:rPr>
          <w:rFonts w:ascii="Times New Roman" w:hAnsi="Times New Roman"/>
          <w:spacing w:val="2"/>
          <w:sz w:val="24"/>
          <w:szCs w:val="24"/>
        </w:rPr>
        <w:t>изымаемого помещения, находящегося в признанном аварийным многоквартирном доме. Принудительное изъятие жилого помещения на основании решения суда возможно только при условии предварительного и равноценного возмещения.</w:t>
      </w:r>
    </w:p>
    <w:p w:rsid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В соответствии со статьей 8 </w:t>
      </w:r>
      <w:hyperlink r:id="rId23" w:history="1">
        <w:r w:rsidRPr="00E907AB">
          <w:rPr>
            <w:rFonts w:ascii="Times New Roman" w:hAnsi="Times New Roman"/>
            <w:spacing w:val="2"/>
            <w:sz w:val="24"/>
            <w:szCs w:val="24"/>
          </w:rPr>
          <w:t>Федерального закона "Об оценочной деятельности в Российской Федерации"</w:t>
        </w:r>
      </w:hyperlink>
      <w:r w:rsidRPr="00E907AB">
        <w:rPr>
          <w:rFonts w:ascii="Times New Roman" w:hAnsi="Times New Roman"/>
          <w:spacing w:val="2"/>
          <w:sz w:val="24"/>
          <w:szCs w:val="24"/>
        </w:rPr>
        <w:t> проведение оценки жилых помещений, находящихся в признанном аварийным многоквартирном доме, является обязательным при предусмотренном законодательством Российской Федерации изъятии имущества у собственников для государственных или муниципальных нужд.</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Согласно части 7 статьи 32 </w:t>
      </w:r>
      <w:hyperlink r:id="rId24" w:history="1">
        <w:r w:rsidRPr="00E907AB">
          <w:rPr>
            <w:rFonts w:ascii="Times New Roman" w:hAnsi="Times New Roman"/>
            <w:spacing w:val="2"/>
            <w:sz w:val="24"/>
            <w:szCs w:val="24"/>
          </w:rPr>
          <w:t>ЖК РФ</w:t>
        </w:r>
      </w:hyperlink>
      <w:r w:rsidRPr="00E907AB">
        <w:rPr>
          <w:rFonts w:ascii="Times New Roman" w:hAnsi="Times New Roman"/>
          <w:spacing w:val="2"/>
          <w:sz w:val="24"/>
          <w:szCs w:val="24"/>
        </w:rPr>
        <w:t> при определении размера возмещения собственнику за изымаемое жилое помещение в данный размер включаются:</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а) рыночная стоимость жилого помещения;</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lastRenderedPageBreak/>
        <w:t>б) рыночная стоимость общего имущества в многоквартирном доме с учетом доли собственника в праве общей собственности на такое имущество;</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в) все убытки, причиненные собственнику жилого помещения его изъятием, включая убытки, которые этот собственник несет в связи с:</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изменением места проживания;</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временным пользованием иным жилым помещением до приобретения в собственность другого жилого помещения (в случае, если соглашением органа местного самоуправления и собственника изымаемого жилого помещения не предусмотрено сохранение права пользования изымаемым жилым помещением до приобретения в собственность другого жилого помещения);</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переездом;</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поиском другого жилого помещения для приобретения права собственности на него;</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оформлением права собственности на другое жилое помещение;</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досрочным прекращением своих обязательств перед третьими лицами, в том числе с упущенной выгодой.</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В соответствии с частью 8 статьи 32 </w:t>
      </w:r>
      <w:hyperlink r:id="rId25" w:history="1">
        <w:r w:rsidRPr="00E907AB">
          <w:rPr>
            <w:rFonts w:ascii="Times New Roman" w:hAnsi="Times New Roman"/>
            <w:spacing w:val="2"/>
            <w:sz w:val="24"/>
            <w:szCs w:val="24"/>
          </w:rPr>
          <w:t>ЖК РФ</w:t>
        </w:r>
      </w:hyperlink>
      <w:r w:rsidRPr="00E907AB">
        <w:rPr>
          <w:rFonts w:ascii="Times New Roman" w:hAnsi="Times New Roman"/>
          <w:spacing w:val="2"/>
          <w:sz w:val="24"/>
          <w:szCs w:val="24"/>
        </w:rPr>
        <w:t> по соглашению с собственником изымаемого жилого помещения ему может быть предоставлено органом местного самоуправления другое жилое помещение взамен изымаемого с зачетом его стоимости при определении размера возмещения за изымаемое жилое помещение.</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Предоставление жилого помещения по договору социального найма производится в соответствии со статьями 86 и 89 </w:t>
      </w:r>
      <w:hyperlink r:id="rId26" w:history="1">
        <w:r w:rsidRPr="00E907AB">
          <w:rPr>
            <w:rFonts w:ascii="Times New Roman" w:hAnsi="Times New Roman"/>
            <w:spacing w:val="2"/>
            <w:sz w:val="24"/>
            <w:szCs w:val="24"/>
          </w:rPr>
          <w:t>ЖК РФ</w:t>
        </w:r>
      </w:hyperlink>
      <w:r w:rsidRPr="00E907AB">
        <w:rPr>
          <w:rFonts w:ascii="Times New Roman" w:hAnsi="Times New Roman"/>
          <w:spacing w:val="2"/>
          <w:sz w:val="24"/>
          <w:szCs w:val="24"/>
        </w:rPr>
        <w:t>.</w:t>
      </w:r>
    </w:p>
    <w:p w:rsid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Жилые помещения, принадлежащие на праве собственности муниципальному образованию, Республике Башкортостан или Российской Федерации, не изымаются.</w:t>
      </w:r>
    </w:p>
    <w:p w:rsidR="00E907AB" w:rsidRPr="00E907AB" w:rsidRDefault="00F92F10" w:rsidP="006C5687">
      <w:pPr>
        <w:shd w:val="clear" w:color="auto" w:fill="FFFFFF"/>
        <w:spacing w:after="0" w:line="315" w:lineRule="atLeast"/>
        <w:ind w:firstLine="709"/>
        <w:jc w:val="both"/>
        <w:textAlignment w:val="baseline"/>
        <w:rPr>
          <w:rFonts w:ascii="Times New Roman" w:hAnsi="Times New Roman"/>
          <w:spacing w:val="2"/>
          <w:sz w:val="24"/>
          <w:szCs w:val="24"/>
        </w:rPr>
      </w:pPr>
      <w:r>
        <w:rPr>
          <w:rFonts w:ascii="Times New Roman" w:hAnsi="Times New Roman"/>
          <w:spacing w:val="2"/>
          <w:sz w:val="24"/>
          <w:szCs w:val="24"/>
        </w:rPr>
        <w:t>Министерство строительства и архитектуры</w:t>
      </w:r>
      <w:r w:rsidR="00E907AB" w:rsidRPr="00E907AB">
        <w:rPr>
          <w:rFonts w:ascii="Times New Roman" w:hAnsi="Times New Roman"/>
          <w:spacing w:val="2"/>
          <w:sz w:val="24"/>
          <w:szCs w:val="24"/>
        </w:rPr>
        <w:t xml:space="preserve"> Республики Башкортостан осуществляет общее руководство, управление Программой, контроль и мониторинг за ходом ее реализации, целевым и эффективным использованием средств Фонда и бюджета Республики Башкортостан.</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 xml:space="preserve">Для контроля за ходом реализации Программы </w:t>
      </w:r>
      <w:r w:rsidR="006E7973">
        <w:rPr>
          <w:rFonts w:ascii="Times New Roman" w:hAnsi="Times New Roman"/>
          <w:spacing w:val="2"/>
          <w:sz w:val="24"/>
          <w:szCs w:val="24"/>
        </w:rPr>
        <w:t xml:space="preserve">отдел строительства Администрации городского округа город Кумертау </w:t>
      </w:r>
      <w:r w:rsidRPr="00E907AB">
        <w:rPr>
          <w:rFonts w:ascii="Times New Roman" w:hAnsi="Times New Roman"/>
          <w:spacing w:val="2"/>
          <w:sz w:val="24"/>
          <w:szCs w:val="24"/>
        </w:rPr>
        <w:t>Республики Башкортостан систематически осуществляют ввод данных в АИС "Реформа ЖКХ" в информационно-телекоммуникационной сети Интернет, разработанную и обслуживаемую Фондом. На основании указанных данных государственное казенное учреждение Республики Башкортостан "Центр мониторинга аварийного жилищного фонда" осуществляют мониторинг реализации мероприятий Программы и формируют соответствующие сводные отчеты</w:t>
      </w:r>
      <w:r w:rsidR="00F92F10">
        <w:rPr>
          <w:rFonts w:ascii="Times New Roman" w:hAnsi="Times New Roman"/>
          <w:spacing w:val="2"/>
          <w:sz w:val="24"/>
          <w:szCs w:val="24"/>
        </w:rPr>
        <w:t>, которые</w:t>
      </w:r>
      <w:r w:rsidRPr="00E907AB">
        <w:rPr>
          <w:rFonts w:ascii="Times New Roman" w:hAnsi="Times New Roman"/>
          <w:spacing w:val="2"/>
          <w:sz w:val="24"/>
          <w:szCs w:val="24"/>
        </w:rPr>
        <w:t xml:space="preserve"> представл</w:t>
      </w:r>
      <w:r w:rsidR="00F92F10">
        <w:rPr>
          <w:rFonts w:ascii="Times New Roman" w:hAnsi="Times New Roman"/>
          <w:spacing w:val="2"/>
          <w:sz w:val="24"/>
          <w:szCs w:val="24"/>
        </w:rPr>
        <w:t>яет</w:t>
      </w:r>
      <w:r w:rsidRPr="00E907AB">
        <w:rPr>
          <w:rFonts w:ascii="Times New Roman" w:hAnsi="Times New Roman"/>
          <w:spacing w:val="2"/>
          <w:sz w:val="24"/>
          <w:szCs w:val="24"/>
        </w:rPr>
        <w:t xml:space="preserve"> в </w:t>
      </w:r>
      <w:r w:rsidR="00F92F10">
        <w:rPr>
          <w:rFonts w:ascii="Times New Roman" w:hAnsi="Times New Roman"/>
          <w:spacing w:val="2"/>
          <w:sz w:val="24"/>
          <w:szCs w:val="24"/>
        </w:rPr>
        <w:t>Министерство строительства и архитектуры</w:t>
      </w:r>
      <w:r w:rsidR="00F92F10" w:rsidRPr="00E907AB">
        <w:rPr>
          <w:rFonts w:ascii="Times New Roman" w:hAnsi="Times New Roman"/>
          <w:spacing w:val="2"/>
          <w:sz w:val="24"/>
          <w:szCs w:val="24"/>
        </w:rPr>
        <w:t xml:space="preserve"> Республики Башкортостан</w:t>
      </w:r>
      <w:r w:rsidR="00F92F10">
        <w:rPr>
          <w:rFonts w:ascii="Times New Roman" w:hAnsi="Times New Roman"/>
          <w:spacing w:val="2"/>
          <w:sz w:val="24"/>
          <w:szCs w:val="24"/>
        </w:rPr>
        <w:t xml:space="preserve"> для предоставления в </w:t>
      </w:r>
      <w:r w:rsidRPr="00E907AB">
        <w:rPr>
          <w:rFonts w:ascii="Times New Roman" w:hAnsi="Times New Roman"/>
          <w:spacing w:val="2"/>
          <w:sz w:val="24"/>
          <w:szCs w:val="24"/>
        </w:rPr>
        <w:t>Фонд.</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 xml:space="preserve">Администрация городского округа город Кумертау Республики Башкортостан ежемесячно представляет отчет о расходовании средств, предусмотренных на реализацию мероприятий Программы, в </w:t>
      </w:r>
      <w:r w:rsidR="00F92F10">
        <w:rPr>
          <w:rFonts w:ascii="Times New Roman" w:hAnsi="Times New Roman"/>
          <w:spacing w:val="2"/>
          <w:sz w:val="24"/>
          <w:szCs w:val="24"/>
        </w:rPr>
        <w:t>Министерство строительства и архитектуры</w:t>
      </w:r>
      <w:r w:rsidR="00F92F10" w:rsidRPr="00E907AB">
        <w:rPr>
          <w:rFonts w:ascii="Times New Roman" w:hAnsi="Times New Roman"/>
          <w:spacing w:val="2"/>
          <w:sz w:val="24"/>
          <w:szCs w:val="24"/>
        </w:rPr>
        <w:t xml:space="preserve"> Республики Башкортостан</w:t>
      </w:r>
      <w:r w:rsidRPr="00E907AB">
        <w:rPr>
          <w:rFonts w:ascii="Times New Roman" w:hAnsi="Times New Roman"/>
          <w:spacing w:val="2"/>
          <w:sz w:val="24"/>
          <w:szCs w:val="24"/>
        </w:rPr>
        <w:t>.</w:t>
      </w:r>
    </w:p>
    <w:p w:rsidR="00E907AB" w:rsidRPr="00E907AB" w:rsidRDefault="00E907AB" w:rsidP="006C5687">
      <w:pPr>
        <w:shd w:val="clear" w:color="auto" w:fill="FFFFFF"/>
        <w:spacing w:after="0" w:line="315" w:lineRule="atLeast"/>
        <w:ind w:firstLine="709"/>
        <w:jc w:val="both"/>
        <w:textAlignment w:val="baseline"/>
        <w:rPr>
          <w:rFonts w:ascii="Times New Roman" w:hAnsi="Times New Roman"/>
          <w:spacing w:val="2"/>
          <w:sz w:val="24"/>
          <w:szCs w:val="24"/>
        </w:rPr>
      </w:pPr>
      <w:r w:rsidRPr="00E907AB">
        <w:rPr>
          <w:rFonts w:ascii="Times New Roman" w:hAnsi="Times New Roman"/>
          <w:spacing w:val="2"/>
          <w:sz w:val="24"/>
          <w:szCs w:val="24"/>
        </w:rPr>
        <w:t xml:space="preserve">Ответственность за достоверность представленных в </w:t>
      </w:r>
      <w:r w:rsidR="007228D8" w:rsidRPr="00E907AB">
        <w:rPr>
          <w:rFonts w:ascii="Times New Roman" w:hAnsi="Times New Roman"/>
          <w:spacing w:val="2"/>
          <w:sz w:val="24"/>
          <w:szCs w:val="24"/>
        </w:rPr>
        <w:t>государственное казенное учреждение Республики Башкортостан "Центр мониторинга аварийного жилищного фонда"</w:t>
      </w:r>
      <w:r w:rsidRPr="00E907AB">
        <w:rPr>
          <w:rFonts w:ascii="Times New Roman" w:hAnsi="Times New Roman"/>
          <w:spacing w:val="2"/>
          <w:sz w:val="24"/>
          <w:szCs w:val="24"/>
        </w:rPr>
        <w:t xml:space="preserve"> документов и данных, введенных в АИС "Реформа ЖКХ", возлагается на </w:t>
      </w:r>
      <w:r w:rsidR="006E7973">
        <w:rPr>
          <w:rFonts w:ascii="Times New Roman" w:hAnsi="Times New Roman"/>
          <w:spacing w:val="2"/>
          <w:sz w:val="24"/>
          <w:szCs w:val="24"/>
        </w:rPr>
        <w:t>Администрацию городского округа город Кумертау</w:t>
      </w:r>
      <w:r w:rsidRPr="00E907AB">
        <w:rPr>
          <w:rFonts w:ascii="Times New Roman" w:hAnsi="Times New Roman"/>
          <w:spacing w:val="2"/>
          <w:sz w:val="24"/>
          <w:szCs w:val="24"/>
        </w:rPr>
        <w:t xml:space="preserve"> Республики Башкортостан.</w:t>
      </w:r>
    </w:p>
    <w:p w:rsidR="00D91126" w:rsidRDefault="00D91126" w:rsidP="006C5687">
      <w:pPr>
        <w:spacing w:after="0"/>
        <w:ind w:firstLine="709"/>
        <w:jc w:val="both"/>
        <w:rPr>
          <w:rFonts w:ascii="Times New Roman" w:hAnsi="Times New Roman"/>
          <w:sz w:val="28"/>
          <w:szCs w:val="28"/>
        </w:rPr>
      </w:pPr>
    </w:p>
    <w:p w:rsidR="0097361C" w:rsidRDefault="00E15CA7" w:rsidP="006C5687">
      <w:pPr>
        <w:spacing w:after="0" w:line="240" w:lineRule="auto"/>
        <w:ind w:firstLine="709"/>
        <w:jc w:val="center"/>
        <w:rPr>
          <w:rFonts w:ascii="Times New Roman" w:hAnsi="Times New Roman"/>
          <w:b/>
          <w:sz w:val="24"/>
          <w:szCs w:val="24"/>
        </w:rPr>
      </w:pPr>
      <w:r>
        <w:rPr>
          <w:rFonts w:ascii="Times New Roman" w:hAnsi="Times New Roman"/>
          <w:b/>
          <w:sz w:val="24"/>
          <w:szCs w:val="24"/>
        </w:rPr>
        <w:t>6</w:t>
      </w:r>
      <w:r w:rsidRPr="006839BA">
        <w:rPr>
          <w:rFonts w:ascii="Times New Roman" w:hAnsi="Times New Roman"/>
          <w:b/>
          <w:sz w:val="24"/>
          <w:szCs w:val="24"/>
        </w:rPr>
        <w:t xml:space="preserve">. </w:t>
      </w:r>
      <w:r>
        <w:rPr>
          <w:rFonts w:ascii="Times New Roman" w:hAnsi="Times New Roman"/>
          <w:b/>
          <w:sz w:val="24"/>
          <w:szCs w:val="24"/>
        </w:rPr>
        <w:t>Оценка эффективности реализации муниципальной программы</w:t>
      </w:r>
    </w:p>
    <w:p w:rsidR="0097361C" w:rsidRDefault="0097361C" w:rsidP="006C5687">
      <w:pPr>
        <w:spacing w:after="0" w:line="240" w:lineRule="auto"/>
        <w:ind w:firstLine="709"/>
        <w:jc w:val="center"/>
        <w:rPr>
          <w:rFonts w:ascii="Times New Roman" w:hAnsi="Times New Roman"/>
          <w:b/>
          <w:sz w:val="24"/>
          <w:szCs w:val="24"/>
        </w:rPr>
      </w:pPr>
    </w:p>
    <w:p w:rsidR="00A25213" w:rsidRDefault="0097361C" w:rsidP="006C5687">
      <w:pPr>
        <w:spacing w:after="0" w:line="315" w:lineRule="atLeast"/>
        <w:ind w:firstLine="709"/>
        <w:jc w:val="both"/>
        <w:rPr>
          <w:rFonts w:ascii="Times New Roman" w:hAnsi="Times New Roman"/>
          <w:sz w:val="24"/>
          <w:szCs w:val="24"/>
        </w:rPr>
      </w:pPr>
      <w:r>
        <w:rPr>
          <w:rFonts w:ascii="Times New Roman" w:hAnsi="Times New Roman"/>
          <w:sz w:val="24"/>
          <w:szCs w:val="24"/>
        </w:rPr>
        <w:t>Критериями эффективности реализации Программы являются:</w:t>
      </w:r>
    </w:p>
    <w:p w:rsidR="0097361C" w:rsidRDefault="0097361C" w:rsidP="006C5687">
      <w:pPr>
        <w:spacing w:after="0" w:line="315" w:lineRule="atLeast"/>
        <w:ind w:firstLine="709"/>
        <w:jc w:val="both"/>
        <w:rPr>
          <w:rFonts w:ascii="Times New Roman" w:hAnsi="Times New Roman"/>
          <w:sz w:val="24"/>
          <w:szCs w:val="24"/>
        </w:rPr>
      </w:pPr>
      <w:r>
        <w:rPr>
          <w:rFonts w:ascii="Times New Roman" w:hAnsi="Times New Roman"/>
          <w:sz w:val="24"/>
          <w:szCs w:val="24"/>
        </w:rPr>
        <w:t>- количество граждан, семей, переселенных из аварийного жилищного фонда;</w:t>
      </w:r>
    </w:p>
    <w:p w:rsidR="0097361C" w:rsidRDefault="0097361C" w:rsidP="006C5687">
      <w:pPr>
        <w:spacing w:after="0" w:line="315" w:lineRule="atLeast"/>
        <w:ind w:firstLine="709"/>
        <w:jc w:val="both"/>
        <w:rPr>
          <w:rFonts w:ascii="Times New Roman" w:hAnsi="Times New Roman"/>
          <w:sz w:val="24"/>
          <w:szCs w:val="24"/>
        </w:rPr>
      </w:pPr>
      <w:r>
        <w:rPr>
          <w:rFonts w:ascii="Times New Roman" w:hAnsi="Times New Roman"/>
          <w:sz w:val="24"/>
          <w:szCs w:val="24"/>
        </w:rPr>
        <w:t>- снижение удельного веса граждан, проживающих в аварийном жилищном фонде;</w:t>
      </w:r>
    </w:p>
    <w:p w:rsidR="0097361C" w:rsidRDefault="0097361C" w:rsidP="006C5687">
      <w:pPr>
        <w:spacing w:after="0" w:line="315" w:lineRule="atLeast"/>
        <w:ind w:firstLine="709"/>
        <w:jc w:val="both"/>
        <w:rPr>
          <w:rFonts w:ascii="Times New Roman" w:hAnsi="Times New Roman"/>
          <w:sz w:val="24"/>
          <w:szCs w:val="24"/>
        </w:rPr>
      </w:pPr>
      <w:r>
        <w:rPr>
          <w:rFonts w:ascii="Times New Roman" w:hAnsi="Times New Roman"/>
          <w:sz w:val="24"/>
          <w:szCs w:val="24"/>
        </w:rPr>
        <w:t>- значительное уменьшение аварийного жилищного фонда к концу 202</w:t>
      </w:r>
      <w:r w:rsidR="007228D8">
        <w:rPr>
          <w:rFonts w:ascii="Times New Roman" w:hAnsi="Times New Roman"/>
          <w:sz w:val="24"/>
          <w:szCs w:val="24"/>
        </w:rPr>
        <w:t>3</w:t>
      </w:r>
      <w:r>
        <w:rPr>
          <w:rFonts w:ascii="Times New Roman" w:hAnsi="Times New Roman"/>
          <w:sz w:val="24"/>
          <w:szCs w:val="24"/>
        </w:rPr>
        <w:t xml:space="preserve"> года в городском округе город Кумертау Республики Башкортостан.</w:t>
      </w:r>
    </w:p>
    <w:p w:rsidR="0097361C" w:rsidRPr="0097361C" w:rsidRDefault="0097361C" w:rsidP="0097361C">
      <w:pPr>
        <w:spacing w:after="0" w:line="240" w:lineRule="auto"/>
        <w:ind w:firstLine="709"/>
        <w:jc w:val="both"/>
        <w:rPr>
          <w:rFonts w:ascii="Times New Roman" w:hAnsi="Times New Roman"/>
          <w:sz w:val="24"/>
          <w:szCs w:val="24"/>
        </w:rPr>
        <w:sectPr w:rsidR="0097361C" w:rsidRPr="0097361C" w:rsidSect="009B32F9">
          <w:headerReference w:type="default" r:id="rId27"/>
          <w:pgSz w:w="11906" w:h="16838"/>
          <w:pgMar w:top="1134" w:right="851" w:bottom="1134" w:left="1418" w:header="709" w:footer="709" w:gutter="0"/>
          <w:cols w:space="708"/>
          <w:docGrid w:linePitch="360"/>
        </w:sectPr>
      </w:pPr>
    </w:p>
    <w:p w:rsidR="007228D8" w:rsidRPr="007228D8" w:rsidRDefault="003A5519" w:rsidP="007228D8">
      <w:pPr>
        <w:spacing w:after="0" w:line="240" w:lineRule="auto"/>
        <w:ind w:left="9639"/>
        <w:rPr>
          <w:rFonts w:ascii="Times New Roman" w:hAnsi="Times New Roman"/>
          <w:spacing w:val="2"/>
          <w:sz w:val="24"/>
          <w:szCs w:val="24"/>
        </w:rPr>
      </w:pPr>
      <w:r w:rsidRPr="007228D8">
        <w:rPr>
          <w:rFonts w:ascii="Times New Roman" w:hAnsi="Times New Roman"/>
          <w:spacing w:val="2"/>
          <w:sz w:val="24"/>
          <w:szCs w:val="24"/>
        </w:rPr>
        <w:lastRenderedPageBreak/>
        <w:t>Приложение № 1</w:t>
      </w:r>
      <w:r w:rsidR="007228D8" w:rsidRPr="007228D8">
        <w:rPr>
          <w:rFonts w:ascii="Times New Roman" w:hAnsi="Times New Roman"/>
          <w:spacing w:val="2"/>
          <w:sz w:val="24"/>
          <w:szCs w:val="24"/>
        </w:rPr>
        <w:t xml:space="preserve"> </w:t>
      </w:r>
    </w:p>
    <w:p w:rsidR="003A5519" w:rsidRPr="007228D8" w:rsidRDefault="003A5519" w:rsidP="007228D8">
      <w:pPr>
        <w:spacing w:after="0" w:line="240" w:lineRule="auto"/>
        <w:ind w:left="9639"/>
        <w:rPr>
          <w:rFonts w:ascii="Times New Roman" w:hAnsi="Times New Roman"/>
          <w:spacing w:val="2"/>
          <w:sz w:val="24"/>
          <w:szCs w:val="24"/>
        </w:rPr>
      </w:pPr>
      <w:r w:rsidRPr="007228D8">
        <w:rPr>
          <w:rFonts w:ascii="Times New Roman" w:hAnsi="Times New Roman"/>
          <w:spacing w:val="2"/>
          <w:sz w:val="24"/>
          <w:szCs w:val="24"/>
        </w:rPr>
        <w:t>к муниципальной программ</w:t>
      </w:r>
      <w:r w:rsidR="00BF5D3D" w:rsidRPr="007228D8">
        <w:rPr>
          <w:rFonts w:ascii="Times New Roman" w:hAnsi="Times New Roman"/>
          <w:spacing w:val="2"/>
          <w:sz w:val="24"/>
          <w:szCs w:val="24"/>
        </w:rPr>
        <w:t>е</w:t>
      </w:r>
      <w:r w:rsidR="009B3FE0" w:rsidRPr="007228D8">
        <w:rPr>
          <w:rFonts w:ascii="Times New Roman" w:hAnsi="Times New Roman"/>
          <w:spacing w:val="2"/>
          <w:sz w:val="24"/>
          <w:szCs w:val="24"/>
        </w:rPr>
        <w:t xml:space="preserve"> </w:t>
      </w:r>
      <w:r w:rsidR="00032EB3" w:rsidRPr="007228D8">
        <w:rPr>
          <w:rFonts w:ascii="Times New Roman" w:hAnsi="Times New Roman"/>
          <w:spacing w:val="2"/>
          <w:sz w:val="24"/>
          <w:szCs w:val="24"/>
        </w:rPr>
        <w:t>«</w:t>
      </w:r>
      <w:r w:rsidR="00E054FA" w:rsidRPr="007228D8">
        <w:rPr>
          <w:rFonts w:ascii="Times New Roman" w:hAnsi="Times New Roman"/>
          <w:spacing w:val="2"/>
          <w:sz w:val="24"/>
          <w:szCs w:val="24"/>
        </w:rPr>
        <w:t>Адресная программа городского округа город Кумертау</w:t>
      </w:r>
      <w:r w:rsidRPr="007228D8">
        <w:rPr>
          <w:rFonts w:ascii="Times New Roman" w:hAnsi="Times New Roman"/>
          <w:spacing w:val="2"/>
          <w:sz w:val="24"/>
          <w:szCs w:val="24"/>
        </w:rPr>
        <w:t xml:space="preserve"> Республики</w:t>
      </w:r>
      <w:r w:rsidR="00E054FA" w:rsidRPr="007228D8">
        <w:rPr>
          <w:rFonts w:ascii="Times New Roman" w:hAnsi="Times New Roman"/>
          <w:spacing w:val="2"/>
          <w:sz w:val="24"/>
          <w:szCs w:val="24"/>
        </w:rPr>
        <w:t xml:space="preserve"> </w:t>
      </w:r>
      <w:r w:rsidRPr="007228D8">
        <w:rPr>
          <w:rFonts w:ascii="Times New Roman" w:hAnsi="Times New Roman"/>
          <w:spacing w:val="2"/>
          <w:sz w:val="24"/>
          <w:szCs w:val="24"/>
        </w:rPr>
        <w:t>Башкортостан</w:t>
      </w:r>
      <w:r w:rsidR="00E054FA" w:rsidRPr="007228D8">
        <w:rPr>
          <w:rFonts w:ascii="Times New Roman" w:hAnsi="Times New Roman"/>
          <w:spacing w:val="2"/>
          <w:sz w:val="24"/>
          <w:szCs w:val="24"/>
        </w:rPr>
        <w:t xml:space="preserve"> по переселению граждан из аварийного жилищного фонда на 202</w:t>
      </w:r>
      <w:r w:rsidR="007228D8" w:rsidRPr="007228D8">
        <w:rPr>
          <w:rFonts w:ascii="Times New Roman" w:hAnsi="Times New Roman"/>
          <w:spacing w:val="2"/>
          <w:sz w:val="24"/>
          <w:szCs w:val="24"/>
        </w:rPr>
        <w:t>1</w:t>
      </w:r>
      <w:r w:rsidR="00E054FA" w:rsidRPr="007228D8">
        <w:rPr>
          <w:rFonts w:ascii="Times New Roman" w:hAnsi="Times New Roman"/>
          <w:spacing w:val="2"/>
          <w:sz w:val="24"/>
          <w:szCs w:val="24"/>
        </w:rPr>
        <w:t>-202</w:t>
      </w:r>
      <w:r w:rsidR="007228D8" w:rsidRPr="007228D8">
        <w:rPr>
          <w:rFonts w:ascii="Times New Roman" w:hAnsi="Times New Roman"/>
          <w:spacing w:val="2"/>
          <w:sz w:val="24"/>
          <w:szCs w:val="24"/>
        </w:rPr>
        <w:t>3</w:t>
      </w:r>
      <w:r w:rsidR="00E054FA" w:rsidRPr="007228D8">
        <w:rPr>
          <w:rFonts w:ascii="Times New Roman" w:hAnsi="Times New Roman"/>
          <w:spacing w:val="2"/>
          <w:sz w:val="24"/>
          <w:szCs w:val="24"/>
        </w:rPr>
        <w:t xml:space="preserve"> годы</w:t>
      </w:r>
      <w:r w:rsidRPr="007228D8">
        <w:rPr>
          <w:rFonts w:ascii="Times New Roman" w:hAnsi="Times New Roman"/>
          <w:spacing w:val="2"/>
          <w:sz w:val="24"/>
          <w:szCs w:val="24"/>
        </w:rPr>
        <w:t xml:space="preserve">»  </w:t>
      </w:r>
    </w:p>
    <w:p w:rsidR="004E2A2D" w:rsidRPr="00E054FA" w:rsidRDefault="004E2A2D" w:rsidP="00BE2CCD">
      <w:pPr>
        <w:shd w:val="clear" w:color="auto" w:fill="FFFFFF"/>
        <w:spacing w:after="0" w:line="240" w:lineRule="auto"/>
        <w:ind w:left="9912"/>
        <w:jc w:val="center"/>
        <w:textAlignment w:val="baseline"/>
        <w:rPr>
          <w:rFonts w:ascii="Times New Roman" w:hAnsi="Times New Roman"/>
          <w:spacing w:val="2"/>
          <w:sz w:val="24"/>
          <w:szCs w:val="24"/>
        </w:rPr>
      </w:pPr>
    </w:p>
    <w:p w:rsidR="003A5519" w:rsidRPr="007228D8" w:rsidRDefault="003A5519" w:rsidP="003A5519">
      <w:pPr>
        <w:shd w:val="clear" w:color="auto" w:fill="FFFFFF"/>
        <w:spacing w:after="0" w:line="240" w:lineRule="auto"/>
        <w:jc w:val="center"/>
        <w:textAlignment w:val="baseline"/>
        <w:outlineLvl w:val="2"/>
        <w:rPr>
          <w:rFonts w:ascii="Times New Roman" w:hAnsi="Times New Roman"/>
          <w:b/>
          <w:color w:val="000000" w:themeColor="text1"/>
          <w:spacing w:val="2"/>
          <w:sz w:val="24"/>
          <w:szCs w:val="24"/>
        </w:rPr>
      </w:pPr>
      <w:r w:rsidRPr="007228D8">
        <w:rPr>
          <w:rFonts w:ascii="Times New Roman" w:hAnsi="Times New Roman"/>
          <w:b/>
          <w:color w:val="000000" w:themeColor="text1"/>
          <w:spacing w:val="2"/>
          <w:sz w:val="24"/>
          <w:szCs w:val="24"/>
        </w:rPr>
        <w:t xml:space="preserve">ПЕРЕЧЕНЬ ЦЕЛЕВЫХ ИНДИКАТОРОВ И ПОКАЗАТЕЛЕЙ </w:t>
      </w:r>
    </w:p>
    <w:p w:rsidR="00BE2CCD" w:rsidRPr="007228D8" w:rsidRDefault="003A5519" w:rsidP="00D251B2">
      <w:pPr>
        <w:shd w:val="clear" w:color="auto" w:fill="FFFFFF"/>
        <w:spacing w:after="0" w:line="240" w:lineRule="auto"/>
        <w:jc w:val="center"/>
        <w:textAlignment w:val="baseline"/>
        <w:outlineLvl w:val="2"/>
        <w:rPr>
          <w:rFonts w:ascii="Times New Roman" w:hAnsi="Times New Roman"/>
          <w:color w:val="000000" w:themeColor="text1"/>
          <w:spacing w:val="2"/>
          <w:sz w:val="24"/>
          <w:szCs w:val="24"/>
        </w:rPr>
      </w:pPr>
      <w:r w:rsidRPr="007228D8">
        <w:rPr>
          <w:rFonts w:ascii="Times New Roman" w:hAnsi="Times New Roman"/>
          <w:b/>
          <w:color w:val="000000" w:themeColor="text1"/>
          <w:spacing w:val="2"/>
          <w:sz w:val="24"/>
          <w:szCs w:val="24"/>
        </w:rPr>
        <w:t>МУНИЦИПАЛЬНОЙ ПРОГРАММЫ «</w:t>
      </w:r>
      <w:r w:rsidR="00D251B2" w:rsidRPr="007228D8">
        <w:rPr>
          <w:rFonts w:ascii="Times New Roman" w:hAnsi="Times New Roman"/>
          <w:b/>
          <w:color w:val="000000" w:themeColor="text1"/>
          <w:spacing w:val="2"/>
          <w:sz w:val="24"/>
          <w:szCs w:val="24"/>
        </w:rPr>
        <w:t>АДРЕСНАЯ ПРОГРАММА ГОРОДСКОГО ОКРУГА ГОРОД КУМЕРТАУ РЕСПУБЛИКИ БАШКОРТОСТАН ПО ПЕРЕСЕЛЕНИЮ ГРАЖДАН ИЗ АВАРИЙНОГО ЖИЛИЩНОГО ФОНДА НА 202</w:t>
      </w:r>
      <w:r w:rsidR="007228D8" w:rsidRPr="007228D8">
        <w:rPr>
          <w:rFonts w:ascii="Times New Roman" w:hAnsi="Times New Roman"/>
          <w:b/>
          <w:color w:val="000000" w:themeColor="text1"/>
          <w:spacing w:val="2"/>
          <w:sz w:val="24"/>
          <w:szCs w:val="24"/>
        </w:rPr>
        <w:t>1</w:t>
      </w:r>
      <w:r w:rsidR="00D251B2" w:rsidRPr="007228D8">
        <w:rPr>
          <w:rFonts w:ascii="Times New Roman" w:hAnsi="Times New Roman"/>
          <w:b/>
          <w:color w:val="000000" w:themeColor="text1"/>
          <w:spacing w:val="2"/>
          <w:sz w:val="24"/>
          <w:szCs w:val="24"/>
        </w:rPr>
        <w:t>-202</w:t>
      </w:r>
      <w:r w:rsidR="007228D8" w:rsidRPr="007228D8">
        <w:rPr>
          <w:rFonts w:ascii="Times New Roman" w:hAnsi="Times New Roman"/>
          <w:b/>
          <w:color w:val="000000" w:themeColor="text1"/>
          <w:spacing w:val="2"/>
          <w:sz w:val="24"/>
          <w:szCs w:val="24"/>
        </w:rPr>
        <w:t>3</w:t>
      </w:r>
      <w:r w:rsidR="00D251B2" w:rsidRPr="007228D8">
        <w:rPr>
          <w:rFonts w:ascii="Times New Roman" w:hAnsi="Times New Roman"/>
          <w:b/>
          <w:color w:val="000000" w:themeColor="text1"/>
          <w:spacing w:val="2"/>
          <w:sz w:val="24"/>
          <w:szCs w:val="24"/>
        </w:rPr>
        <w:t xml:space="preserve"> ГОДЫ</w:t>
      </w:r>
      <w:r w:rsidRPr="007228D8">
        <w:rPr>
          <w:rFonts w:ascii="Times New Roman" w:hAnsi="Times New Roman"/>
          <w:b/>
          <w:color w:val="000000" w:themeColor="text1"/>
          <w:spacing w:val="2"/>
          <w:sz w:val="24"/>
          <w:szCs w:val="24"/>
        </w:rPr>
        <w:t>»</w:t>
      </w:r>
    </w:p>
    <w:tbl>
      <w:tblPr>
        <w:tblW w:w="14750" w:type="dxa"/>
        <w:tblLayout w:type="fixed"/>
        <w:tblCellMar>
          <w:left w:w="0" w:type="dxa"/>
          <w:right w:w="0" w:type="dxa"/>
        </w:tblCellMar>
        <w:tblLook w:val="04A0"/>
      </w:tblPr>
      <w:tblGrid>
        <w:gridCol w:w="588"/>
        <w:gridCol w:w="4949"/>
        <w:gridCol w:w="1417"/>
        <w:gridCol w:w="2552"/>
        <w:gridCol w:w="2693"/>
        <w:gridCol w:w="2551"/>
      </w:tblGrid>
      <w:tr w:rsidR="003A5519" w:rsidRPr="007228D8" w:rsidTr="00093344">
        <w:tc>
          <w:tcPr>
            <w:tcW w:w="588" w:type="dxa"/>
            <w:vMerge w:val="restart"/>
            <w:tcBorders>
              <w:top w:val="single" w:sz="6" w:space="0" w:color="000000"/>
              <w:left w:val="single" w:sz="6" w:space="0" w:color="000000"/>
              <w:right w:val="single" w:sz="6" w:space="0" w:color="000000"/>
            </w:tcBorders>
          </w:tcPr>
          <w:p w:rsidR="003A5519" w:rsidRPr="007228D8" w:rsidRDefault="003A5519" w:rsidP="00093344">
            <w:pPr>
              <w:spacing w:after="0" w:line="240" w:lineRule="auto"/>
              <w:jc w:val="center"/>
              <w:textAlignment w:val="baseline"/>
              <w:rPr>
                <w:rFonts w:ascii="Times New Roman" w:hAnsi="Times New Roman"/>
                <w:color w:val="000000" w:themeColor="text1"/>
                <w:sz w:val="20"/>
                <w:szCs w:val="20"/>
              </w:rPr>
            </w:pPr>
            <w:r w:rsidRPr="007228D8">
              <w:rPr>
                <w:rFonts w:ascii="Times New Roman" w:hAnsi="Times New Roman"/>
                <w:color w:val="000000" w:themeColor="text1"/>
                <w:sz w:val="20"/>
                <w:szCs w:val="20"/>
              </w:rPr>
              <w:t>№</w:t>
            </w:r>
          </w:p>
          <w:p w:rsidR="003A5519" w:rsidRPr="007228D8" w:rsidRDefault="003A5519" w:rsidP="00093344">
            <w:pPr>
              <w:spacing w:after="0" w:line="240" w:lineRule="auto"/>
              <w:jc w:val="center"/>
              <w:textAlignment w:val="baseline"/>
              <w:rPr>
                <w:rFonts w:ascii="Times New Roman" w:hAnsi="Times New Roman"/>
                <w:color w:val="000000" w:themeColor="text1"/>
                <w:sz w:val="20"/>
                <w:szCs w:val="20"/>
              </w:rPr>
            </w:pPr>
            <w:r w:rsidRPr="007228D8">
              <w:rPr>
                <w:rFonts w:ascii="Times New Roman" w:hAnsi="Times New Roman"/>
                <w:color w:val="000000" w:themeColor="text1"/>
                <w:sz w:val="20"/>
                <w:szCs w:val="20"/>
              </w:rPr>
              <w:t>пп</w:t>
            </w:r>
          </w:p>
        </w:tc>
        <w:tc>
          <w:tcPr>
            <w:tcW w:w="49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A5519" w:rsidRPr="007228D8" w:rsidRDefault="003A5519" w:rsidP="00093344">
            <w:pPr>
              <w:spacing w:after="0" w:line="240" w:lineRule="auto"/>
              <w:jc w:val="center"/>
              <w:textAlignment w:val="baseline"/>
              <w:rPr>
                <w:rFonts w:ascii="Times New Roman" w:hAnsi="Times New Roman"/>
                <w:color w:val="000000" w:themeColor="text1"/>
                <w:sz w:val="20"/>
                <w:szCs w:val="20"/>
              </w:rPr>
            </w:pPr>
            <w:r w:rsidRPr="007228D8">
              <w:rPr>
                <w:rFonts w:ascii="Times New Roman" w:hAnsi="Times New Roman"/>
                <w:color w:val="000000" w:themeColor="text1"/>
                <w:sz w:val="20"/>
                <w:szCs w:val="20"/>
              </w:rPr>
              <w:t>Показатель</w:t>
            </w:r>
          </w:p>
          <w:p w:rsidR="003A5519" w:rsidRPr="007228D8" w:rsidRDefault="003A5519" w:rsidP="00093344">
            <w:pPr>
              <w:spacing w:after="0" w:line="240" w:lineRule="auto"/>
              <w:jc w:val="center"/>
              <w:textAlignment w:val="baseline"/>
              <w:rPr>
                <w:rFonts w:ascii="Times New Roman" w:hAnsi="Times New Roman"/>
                <w:color w:val="000000" w:themeColor="text1"/>
                <w:sz w:val="20"/>
                <w:szCs w:val="20"/>
              </w:rPr>
            </w:pPr>
            <w:r w:rsidRPr="007228D8">
              <w:rPr>
                <w:rFonts w:ascii="Times New Roman" w:hAnsi="Times New Roman"/>
                <w:color w:val="000000" w:themeColor="text1"/>
                <w:sz w:val="20"/>
                <w:szCs w:val="20"/>
              </w:rPr>
              <w:t>(индикатор)</w:t>
            </w:r>
          </w:p>
          <w:p w:rsidR="003A5519" w:rsidRPr="007228D8" w:rsidRDefault="003A5519" w:rsidP="00093344">
            <w:pPr>
              <w:spacing w:after="0" w:line="240" w:lineRule="auto"/>
              <w:jc w:val="center"/>
              <w:textAlignment w:val="baseline"/>
              <w:rPr>
                <w:rFonts w:ascii="Times New Roman" w:hAnsi="Times New Roman"/>
                <w:color w:val="000000" w:themeColor="text1"/>
                <w:sz w:val="20"/>
                <w:szCs w:val="20"/>
              </w:rPr>
            </w:pPr>
            <w:r w:rsidRPr="007228D8">
              <w:rPr>
                <w:rFonts w:ascii="Times New Roman" w:hAnsi="Times New Roman"/>
                <w:color w:val="000000" w:themeColor="text1"/>
                <w:sz w:val="20"/>
                <w:szCs w:val="20"/>
              </w:rPr>
              <w:t xml:space="preserve">(наименование)    </w:t>
            </w:r>
          </w:p>
        </w:tc>
        <w:tc>
          <w:tcPr>
            <w:tcW w:w="14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A5519" w:rsidRPr="007228D8" w:rsidRDefault="00E823AB" w:rsidP="00093344">
            <w:pPr>
              <w:spacing w:after="0" w:line="240" w:lineRule="auto"/>
              <w:jc w:val="center"/>
              <w:textAlignment w:val="baseline"/>
              <w:rPr>
                <w:rFonts w:ascii="Times New Roman" w:hAnsi="Times New Roman"/>
                <w:color w:val="000000" w:themeColor="text1"/>
                <w:sz w:val="20"/>
                <w:szCs w:val="20"/>
              </w:rPr>
            </w:pPr>
            <w:r w:rsidRPr="007228D8">
              <w:rPr>
                <w:rFonts w:ascii="Times New Roman" w:hAnsi="Times New Roman"/>
                <w:color w:val="000000" w:themeColor="text1"/>
                <w:sz w:val="20"/>
                <w:szCs w:val="20"/>
              </w:rPr>
              <w:t>Единица измерения</w:t>
            </w:r>
          </w:p>
        </w:tc>
        <w:tc>
          <w:tcPr>
            <w:tcW w:w="77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5519" w:rsidRPr="007228D8" w:rsidRDefault="003A5519" w:rsidP="00093344">
            <w:pPr>
              <w:spacing w:after="0" w:line="240" w:lineRule="auto"/>
              <w:jc w:val="center"/>
              <w:textAlignment w:val="baseline"/>
              <w:rPr>
                <w:rFonts w:ascii="Times New Roman" w:hAnsi="Times New Roman"/>
                <w:color w:val="000000" w:themeColor="text1"/>
                <w:sz w:val="20"/>
                <w:szCs w:val="20"/>
              </w:rPr>
            </w:pPr>
            <w:r w:rsidRPr="007228D8">
              <w:rPr>
                <w:rFonts w:ascii="Times New Roman" w:hAnsi="Times New Roman"/>
                <w:color w:val="000000" w:themeColor="text1"/>
                <w:sz w:val="20"/>
                <w:szCs w:val="20"/>
              </w:rPr>
              <w:t xml:space="preserve">Значения   показателя  </w:t>
            </w:r>
          </w:p>
        </w:tc>
      </w:tr>
      <w:tr w:rsidR="0048353F" w:rsidRPr="007228D8" w:rsidTr="0048353F">
        <w:trPr>
          <w:trHeight w:val="974"/>
        </w:trPr>
        <w:tc>
          <w:tcPr>
            <w:tcW w:w="588" w:type="dxa"/>
            <w:vMerge/>
            <w:tcBorders>
              <w:left w:val="single" w:sz="6" w:space="0" w:color="000000"/>
              <w:bottom w:val="single" w:sz="6" w:space="0" w:color="000000"/>
              <w:right w:val="single" w:sz="6" w:space="0" w:color="000000"/>
            </w:tcBorders>
          </w:tcPr>
          <w:p w:rsidR="0048353F" w:rsidRPr="007228D8" w:rsidRDefault="0048353F" w:rsidP="00093344">
            <w:pPr>
              <w:spacing w:after="0" w:line="240" w:lineRule="auto"/>
              <w:rPr>
                <w:rFonts w:ascii="Times New Roman" w:hAnsi="Times New Roman"/>
                <w:color w:val="000000" w:themeColor="text1"/>
                <w:sz w:val="20"/>
                <w:szCs w:val="20"/>
              </w:rPr>
            </w:pPr>
          </w:p>
        </w:tc>
        <w:tc>
          <w:tcPr>
            <w:tcW w:w="494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8353F" w:rsidRPr="007228D8" w:rsidRDefault="0048353F" w:rsidP="00093344">
            <w:pPr>
              <w:spacing w:after="0" w:line="240" w:lineRule="auto"/>
              <w:rPr>
                <w:rFonts w:ascii="Times New Roman" w:hAnsi="Times New Roman"/>
                <w:color w:val="000000" w:themeColor="text1"/>
                <w:sz w:val="20"/>
                <w:szCs w:val="20"/>
              </w:rPr>
            </w:pPr>
          </w:p>
        </w:tc>
        <w:tc>
          <w:tcPr>
            <w:tcW w:w="141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8353F" w:rsidRPr="007228D8" w:rsidRDefault="0048353F" w:rsidP="00093344">
            <w:pPr>
              <w:spacing w:after="0" w:line="240" w:lineRule="auto"/>
              <w:rPr>
                <w:rFonts w:ascii="Times New Roman" w:hAnsi="Times New Roman"/>
                <w:color w:val="000000" w:themeColor="text1"/>
                <w:sz w:val="20"/>
                <w:szCs w:val="20"/>
              </w:rPr>
            </w:pP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353F" w:rsidRPr="007228D8" w:rsidRDefault="0048353F" w:rsidP="00093344">
            <w:pPr>
              <w:spacing w:after="0" w:line="240" w:lineRule="auto"/>
              <w:jc w:val="center"/>
              <w:textAlignment w:val="baseline"/>
              <w:rPr>
                <w:rFonts w:ascii="Times New Roman" w:hAnsi="Times New Roman"/>
                <w:color w:val="000000" w:themeColor="text1"/>
                <w:sz w:val="20"/>
                <w:szCs w:val="20"/>
              </w:rPr>
            </w:pPr>
            <w:r w:rsidRPr="007228D8">
              <w:rPr>
                <w:rFonts w:ascii="Times New Roman" w:hAnsi="Times New Roman"/>
                <w:color w:val="000000" w:themeColor="text1"/>
                <w:sz w:val="20"/>
                <w:szCs w:val="20"/>
              </w:rPr>
              <w:t>Количество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353F" w:rsidRPr="007228D8" w:rsidRDefault="0048353F" w:rsidP="00093344">
            <w:pPr>
              <w:spacing w:after="0" w:line="240" w:lineRule="auto"/>
              <w:jc w:val="center"/>
              <w:textAlignment w:val="baseline"/>
              <w:rPr>
                <w:rFonts w:ascii="Times New Roman" w:hAnsi="Times New Roman"/>
                <w:color w:val="000000" w:themeColor="text1"/>
                <w:sz w:val="20"/>
                <w:szCs w:val="20"/>
              </w:rPr>
            </w:pPr>
            <w:r w:rsidRPr="007228D8">
              <w:rPr>
                <w:rFonts w:ascii="Times New Roman" w:hAnsi="Times New Roman"/>
                <w:color w:val="000000" w:themeColor="text1"/>
                <w:sz w:val="20"/>
                <w:szCs w:val="20"/>
              </w:rPr>
              <w:t>Плановый период</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353F" w:rsidRPr="007228D8" w:rsidRDefault="0048353F" w:rsidP="00093344">
            <w:pPr>
              <w:spacing w:after="0" w:line="240" w:lineRule="auto"/>
              <w:jc w:val="center"/>
              <w:textAlignment w:val="baseline"/>
              <w:rPr>
                <w:rFonts w:ascii="Times New Roman" w:hAnsi="Times New Roman"/>
                <w:color w:val="000000" w:themeColor="text1"/>
                <w:sz w:val="20"/>
                <w:szCs w:val="20"/>
              </w:rPr>
            </w:pPr>
            <w:r w:rsidRPr="007228D8">
              <w:rPr>
                <w:rFonts w:ascii="Times New Roman" w:hAnsi="Times New Roman"/>
                <w:color w:val="000000" w:themeColor="text1"/>
                <w:sz w:val="20"/>
                <w:szCs w:val="20"/>
              </w:rPr>
              <w:t>Окончание программы</w:t>
            </w:r>
          </w:p>
        </w:tc>
      </w:tr>
      <w:tr w:rsidR="0048353F" w:rsidRPr="007228D8" w:rsidTr="0048353F">
        <w:tc>
          <w:tcPr>
            <w:tcW w:w="588" w:type="dxa"/>
            <w:tcBorders>
              <w:top w:val="single" w:sz="6" w:space="0" w:color="000000"/>
              <w:left w:val="single" w:sz="6" w:space="0" w:color="000000"/>
              <w:bottom w:val="single" w:sz="6" w:space="0" w:color="000000"/>
              <w:right w:val="single" w:sz="6" w:space="0" w:color="000000"/>
            </w:tcBorders>
          </w:tcPr>
          <w:p w:rsidR="0048353F" w:rsidRPr="007228D8" w:rsidRDefault="0048353F" w:rsidP="00093344">
            <w:pPr>
              <w:spacing w:after="0" w:line="240" w:lineRule="auto"/>
              <w:jc w:val="center"/>
              <w:textAlignment w:val="baseline"/>
              <w:rPr>
                <w:rFonts w:ascii="Times New Roman" w:hAnsi="Times New Roman"/>
                <w:color w:val="000000" w:themeColor="text1"/>
                <w:sz w:val="24"/>
                <w:szCs w:val="24"/>
              </w:rPr>
            </w:pPr>
            <w:r w:rsidRPr="007228D8">
              <w:rPr>
                <w:rFonts w:ascii="Times New Roman" w:hAnsi="Times New Roman"/>
                <w:color w:val="000000" w:themeColor="text1"/>
                <w:sz w:val="24"/>
                <w:szCs w:val="24"/>
              </w:rPr>
              <w:t>1</w:t>
            </w:r>
          </w:p>
        </w:tc>
        <w:tc>
          <w:tcPr>
            <w:tcW w:w="4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53F" w:rsidRPr="007228D8" w:rsidRDefault="0048353F" w:rsidP="00093344">
            <w:pPr>
              <w:spacing w:after="0" w:line="240" w:lineRule="auto"/>
              <w:jc w:val="center"/>
              <w:textAlignment w:val="baseline"/>
              <w:rPr>
                <w:rFonts w:ascii="Times New Roman" w:hAnsi="Times New Roman"/>
                <w:color w:val="000000" w:themeColor="text1"/>
                <w:sz w:val="24"/>
                <w:szCs w:val="24"/>
              </w:rPr>
            </w:pPr>
            <w:r w:rsidRPr="007228D8">
              <w:rPr>
                <w:rFonts w:ascii="Times New Roman" w:hAnsi="Times New Roman"/>
                <w:color w:val="000000" w:themeColor="text1"/>
                <w:sz w:val="24"/>
                <w:szCs w:val="24"/>
              </w:rPr>
              <w:t>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53F" w:rsidRPr="007228D8" w:rsidRDefault="0048353F" w:rsidP="00093344">
            <w:pPr>
              <w:spacing w:after="0" w:line="240" w:lineRule="auto"/>
              <w:jc w:val="center"/>
              <w:textAlignment w:val="baseline"/>
              <w:rPr>
                <w:rFonts w:ascii="Times New Roman" w:hAnsi="Times New Roman"/>
                <w:color w:val="000000" w:themeColor="text1"/>
                <w:sz w:val="24"/>
                <w:szCs w:val="24"/>
              </w:rPr>
            </w:pPr>
            <w:r w:rsidRPr="007228D8">
              <w:rPr>
                <w:rFonts w:ascii="Times New Roman" w:hAnsi="Times New Roman"/>
                <w:color w:val="000000" w:themeColor="text1"/>
                <w:sz w:val="24"/>
                <w:szCs w:val="24"/>
              </w:rPr>
              <w:t>3</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53F" w:rsidRPr="007228D8" w:rsidRDefault="0048353F" w:rsidP="00093344">
            <w:pPr>
              <w:spacing w:after="0" w:line="240" w:lineRule="auto"/>
              <w:jc w:val="center"/>
              <w:textAlignment w:val="baseline"/>
              <w:rPr>
                <w:rFonts w:ascii="Times New Roman" w:hAnsi="Times New Roman"/>
                <w:color w:val="000000" w:themeColor="text1"/>
                <w:sz w:val="24"/>
                <w:szCs w:val="24"/>
              </w:rPr>
            </w:pPr>
            <w:r w:rsidRPr="007228D8">
              <w:rPr>
                <w:rFonts w:ascii="Times New Roman" w:hAnsi="Times New Roman"/>
                <w:color w:val="000000" w:themeColor="text1"/>
                <w:sz w:val="24"/>
                <w:szCs w:val="24"/>
              </w:rPr>
              <w:t>4</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53F" w:rsidRPr="007228D8" w:rsidRDefault="0048353F" w:rsidP="00093344">
            <w:pPr>
              <w:spacing w:after="0" w:line="240" w:lineRule="auto"/>
              <w:jc w:val="center"/>
              <w:textAlignment w:val="baseline"/>
              <w:rPr>
                <w:rFonts w:ascii="Times New Roman" w:hAnsi="Times New Roman"/>
                <w:color w:val="000000" w:themeColor="text1"/>
                <w:sz w:val="24"/>
                <w:szCs w:val="24"/>
              </w:rPr>
            </w:pPr>
            <w:r w:rsidRPr="007228D8">
              <w:rPr>
                <w:rFonts w:ascii="Times New Roman" w:hAnsi="Times New Roman"/>
                <w:color w:val="000000" w:themeColor="text1"/>
                <w:sz w:val="24"/>
                <w:szCs w:val="24"/>
              </w:rPr>
              <w:t>5</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53F" w:rsidRPr="007228D8" w:rsidRDefault="0048353F" w:rsidP="00093344">
            <w:pPr>
              <w:spacing w:after="0" w:line="240" w:lineRule="auto"/>
              <w:jc w:val="center"/>
              <w:textAlignment w:val="baseline"/>
              <w:rPr>
                <w:rFonts w:ascii="Times New Roman" w:hAnsi="Times New Roman"/>
                <w:color w:val="000000" w:themeColor="text1"/>
                <w:sz w:val="24"/>
                <w:szCs w:val="24"/>
              </w:rPr>
            </w:pPr>
            <w:r w:rsidRPr="007228D8">
              <w:rPr>
                <w:rFonts w:ascii="Times New Roman" w:hAnsi="Times New Roman"/>
                <w:color w:val="000000" w:themeColor="text1"/>
                <w:sz w:val="24"/>
                <w:szCs w:val="24"/>
              </w:rPr>
              <w:t>6</w:t>
            </w:r>
          </w:p>
        </w:tc>
      </w:tr>
      <w:tr w:rsidR="0048353F" w:rsidRPr="007228D8" w:rsidTr="0048353F">
        <w:trPr>
          <w:trHeight w:val="892"/>
        </w:trPr>
        <w:tc>
          <w:tcPr>
            <w:tcW w:w="588" w:type="dxa"/>
            <w:tcBorders>
              <w:top w:val="single" w:sz="6" w:space="0" w:color="000000"/>
              <w:left w:val="single" w:sz="6" w:space="0" w:color="000000"/>
              <w:bottom w:val="single" w:sz="6" w:space="0" w:color="000000"/>
              <w:right w:val="single" w:sz="6" w:space="0" w:color="000000"/>
            </w:tcBorders>
          </w:tcPr>
          <w:p w:rsidR="0048353F" w:rsidRPr="007228D8" w:rsidRDefault="0048353F" w:rsidP="000A1F4A">
            <w:pPr>
              <w:spacing w:after="0" w:line="240" w:lineRule="auto"/>
              <w:jc w:val="center"/>
              <w:textAlignment w:val="baseline"/>
              <w:rPr>
                <w:rFonts w:ascii="Times New Roman" w:hAnsi="Times New Roman"/>
                <w:color w:val="000000" w:themeColor="text1"/>
                <w:sz w:val="24"/>
                <w:szCs w:val="24"/>
              </w:rPr>
            </w:pPr>
            <w:r w:rsidRPr="007228D8">
              <w:rPr>
                <w:rFonts w:ascii="Times New Roman" w:hAnsi="Times New Roman"/>
                <w:color w:val="000000" w:themeColor="text1"/>
                <w:sz w:val="24"/>
                <w:szCs w:val="24"/>
              </w:rPr>
              <w:t>1</w:t>
            </w:r>
          </w:p>
        </w:tc>
        <w:tc>
          <w:tcPr>
            <w:tcW w:w="4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53F" w:rsidRPr="007228D8" w:rsidRDefault="0048353F" w:rsidP="00937F4C">
            <w:pPr>
              <w:spacing w:after="0" w:line="240" w:lineRule="auto"/>
              <w:rPr>
                <w:rFonts w:ascii="Times New Roman" w:hAnsi="Times New Roman"/>
                <w:color w:val="000000" w:themeColor="text1"/>
                <w:sz w:val="24"/>
                <w:szCs w:val="24"/>
              </w:rPr>
            </w:pPr>
            <w:r w:rsidRPr="007228D8">
              <w:rPr>
                <w:rFonts w:ascii="Times New Roman" w:hAnsi="Times New Roman"/>
                <w:color w:val="000000" w:themeColor="text1"/>
                <w:sz w:val="24"/>
                <w:szCs w:val="24"/>
              </w:rPr>
              <w:t>Численность жителей планируемых к переселению</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53F" w:rsidRPr="007228D8" w:rsidRDefault="0048353F" w:rsidP="000A1F4A">
            <w:pPr>
              <w:spacing w:after="0" w:line="240" w:lineRule="auto"/>
              <w:jc w:val="center"/>
              <w:rPr>
                <w:rFonts w:ascii="Times New Roman" w:hAnsi="Times New Roman"/>
                <w:color w:val="000000" w:themeColor="text1"/>
                <w:sz w:val="24"/>
                <w:szCs w:val="24"/>
              </w:rPr>
            </w:pPr>
            <w:r w:rsidRPr="007228D8">
              <w:rPr>
                <w:rFonts w:ascii="Times New Roman" w:hAnsi="Times New Roman"/>
                <w:color w:val="000000" w:themeColor="text1"/>
                <w:sz w:val="24"/>
                <w:szCs w:val="24"/>
              </w:rPr>
              <w:t>чел.</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53F" w:rsidRPr="007228D8" w:rsidRDefault="0048353F" w:rsidP="007228D8">
            <w:pPr>
              <w:spacing w:after="0" w:line="240" w:lineRule="auto"/>
              <w:jc w:val="center"/>
              <w:rPr>
                <w:rFonts w:ascii="Times New Roman" w:hAnsi="Times New Roman"/>
                <w:color w:val="000000" w:themeColor="text1"/>
                <w:sz w:val="24"/>
                <w:szCs w:val="24"/>
              </w:rPr>
            </w:pPr>
            <w:r w:rsidRPr="007228D8">
              <w:rPr>
                <w:rFonts w:ascii="Times New Roman" w:hAnsi="Times New Roman"/>
                <w:color w:val="000000" w:themeColor="text1"/>
                <w:sz w:val="24"/>
                <w:szCs w:val="24"/>
                <w:highlight w:val="yellow"/>
              </w:rPr>
              <w:t>1</w:t>
            </w:r>
            <w:r w:rsidR="007228D8" w:rsidRPr="007228D8">
              <w:rPr>
                <w:rFonts w:ascii="Times New Roman" w:hAnsi="Times New Roman"/>
                <w:color w:val="000000" w:themeColor="text1"/>
                <w:sz w:val="24"/>
                <w:szCs w:val="24"/>
                <w:highlight w:val="yellow"/>
              </w:rPr>
              <w:t>78</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53F" w:rsidRPr="007228D8" w:rsidRDefault="00F764B9" w:rsidP="007228D8">
            <w:pPr>
              <w:spacing w:after="0" w:line="240" w:lineRule="auto"/>
              <w:jc w:val="center"/>
              <w:rPr>
                <w:rFonts w:ascii="Times New Roman" w:hAnsi="Times New Roman"/>
                <w:color w:val="000000" w:themeColor="text1"/>
                <w:sz w:val="24"/>
                <w:szCs w:val="24"/>
                <w:highlight w:val="yellow"/>
              </w:rPr>
            </w:pPr>
            <w:r w:rsidRPr="007228D8">
              <w:rPr>
                <w:rFonts w:ascii="Times New Roman" w:hAnsi="Times New Roman"/>
                <w:color w:val="000000" w:themeColor="text1"/>
                <w:sz w:val="24"/>
                <w:szCs w:val="24"/>
                <w:highlight w:val="yellow"/>
              </w:rPr>
              <w:t>202</w:t>
            </w:r>
            <w:r w:rsidR="007228D8" w:rsidRPr="007228D8">
              <w:rPr>
                <w:rFonts w:ascii="Times New Roman" w:hAnsi="Times New Roman"/>
                <w:color w:val="000000" w:themeColor="text1"/>
                <w:sz w:val="24"/>
                <w:szCs w:val="24"/>
                <w:highlight w:val="yellow"/>
              </w:rPr>
              <w:t>1</w:t>
            </w:r>
            <w:r w:rsidRPr="007228D8">
              <w:rPr>
                <w:rFonts w:ascii="Times New Roman" w:hAnsi="Times New Roman"/>
                <w:color w:val="000000" w:themeColor="text1"/>
                <w:sz w:val="24"/>
                <w:szCs w:val="24"/>
                <w:highlight w:val="yellow"/>
              </w:rPr>
              <w:t>-</w:t>
            </w:r>
            <w:r w:rsidR="00F65A25" w:rsidRPr="007228D8">
              <w:rPr>
                <w:rFonts w:ascii="Times New Roman" w:hAnsi="Times New Roman"/>
                <w:color w:val="000000" w:themeColor="text1"/>
                <w:sz w:val="24"/>
                <w:szCs w:val="24"/>
                <w:highlight w:val="yellow"/>
              </w:rPr>
              <w:t>202</w:t>
            </w:r>
            <w:r w:rsidR="007228D8" w:rsidRPr="007228D8">
              <w:rPr>
                <w:rFonts w:ascii="Times New Roman" w:hAnsi="Times New Roman"/>
                <w:color w:val="000000" w:themeColor="text1"/>
                <w:sz w:val="24"/>
                <w:szCs w:val="24"/>
                <w:highlight w:val="yellow"/>
              </w:rPr>
              <w:t>3</w:t>
            </w:r>
            <w:r w:rsidR="00F65A25" w:rsidRPr="007228D8">
              <w:rPr>
                <w:rFonts w:ascii="Times New Roman" w:hAnsi="Times New Roman"/>
                <w:color w:val="000000" w:themeColor="text1"/>
                <w:sz w:val="24"/>
                <w:szCs w:val="24"/>
                <w:highlight w:val="yellow"/>
              </w:rPr>
              <w:t xml:space="preserve"> г.</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53F" w:rsidRPr="007228D8" w:rsidRDefault="007228D8" w:rsidP="0048353F">
            <w:pPr>
              <w:spacing w:after="0" w:line="240" w:lineRule="auto"/>
              <w:jc w:val="center"/>
              <w:rPr>
                <w:rFonts w:ascii="Times New Roman" w:hAnsi="Times New Roman"/>
                <w:color w:val="000000" w:themeColor="text1"/>
                <w:sz w:val="24"/>
                <w:szCs w:val="24"/>
                <w:highlight w:val="yellow"/>
              </w:rPr>
            </w:pPr>
            <w:r w:rsidRPr="007228D8">
              <w:rPr>
                <w:rFonts w:ascii="Times New Roman" w:hAnsi="Times New Roman"/>
                <w:color w:val="000000" w:themeColor="text1"/>
                <w:sz w:val="24"/>
                <w:szCs w:val="24"/>
                <w:highlight w:val="yellow"/>
              </w:rPr>
              <w:t>01 сентября 2023</w:t>
            </w:r>
            <w:r w:rsidR="0048353F" w:rsidRPr="007228D8">
              <w:rPr>
                <w:rFonts w:ascii="Times New Roman" w:hAnsi="Times New Roman"/>
                <w:color w:val="000000" w:themeColor="text1"/>
                <w:sz w:val="24"/>
                <w:szCs w:val="24"/>
                <w:highlight w:val="yellow"/>
              </w:rPr>
              <w:t xml:space="preserve"> г.</w:t>
            </w:r>
          </w:p>
        </w:tc>
      </w:tr>
      <w:tr w:rsidR="007228D8" w:rsidRPr="007228D8" w:rsidTr="0048353F">
        <w:trPr>
          <w:trHeight w:val="892"/>
        </w:trPr>
        <w:tc>
          <w:tcPr>
            <w:tcW w:w="588" w:type="dxa"/>
            <w:tcBorders>
              <w:top w:val="single" w:sz="6" w:space="0" w:color="000000"/>
              <w:left w:val="single" w:sz="6" w:space="0" w:color="000000"/>
              <w:bottom w:val="single" w:sz="6" w:space="0" w:color="000000"/>
              <w:right w:val="single" w:sz="6" w:space="0" w:color="000000"/>
            </w:tcBorders>
          </w:tcPr>
          <w:p w:rsidR="007228D8" w:rsidRPr="007228D8" w:rsidRDefault="007228D8" w:rsidP="000A1F4A">
            <w:pPr>
              <w:spacing w:after="0" w:line="240" w:lineRule="auto"/>
              <w:jc w:val="center"/>
              <w:textAlignment w:val="baseline"/>
              <w:rPr>
                <w:rFonts w:ascii="Times New Roman" w:hAnsi="Times New Roman"/>
                <w:color w:val="000000" w:themeColor="text1"/>
                <w:sz w:val="24"/>
                <w:szCs w:val="24"/>
              </w:rPr>
            </w:pPr>
            <w:r w:rsidRPr="007228D8">
              <w:rPr>
                <w:rFonts w:ascii="Times New Roman" w:hAnsi="Times New Roman"/>
                <w:color w:val="000000" w:themeColor="text1"/>
                <w:sz w:val="24"/>
                <w:szCs w:val="24"/>
              </w:rPr>
              <w:t>2</w:t>
            </w:r>
          </w:p>
        </w:tc>
        <w:tc>
          <w:tcPr>
            <w:tcW w:w="4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28D8" w:rsidRPr="007228D8" w:rsidRDefault="007228D8" w:rsidP="00937F4C">
            <w:pPr>
              <w:spacing w:after="0" w:line="240" w:lineRule="auto"/>
              <w:rPr>
                <w:rFonts w:ascii="Times New Roman" w:hAnsi="Times New Roman"/>
                <w:color w:val="000000" w:themeColor="text1"/>
                <w:sz w:val="24"/>
                <w:szCs w:val="24"/>
              </w:rPr>
            </w:pPr>
            <w:r w:rsidRPr="007228D8">
              <w:rPr>
                <w:rFonts w:ascii="Times New Roman" w:hAnsi="Times New Roman"/>
                <w:color w:val="000000" w:themeColor="text1"/>
                <w:sz w:val="24"/>
                <w:szCs w:val="24"/>
              </w:rPr>
              <w:t>Количество расселяемых помещений</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28D8" w:rsidRPr="007228D8" w:rsidRDefault="007228D8" w:rsidP="000A1F4A">
            <w:pPr>
              <w:spacing w:after="0" w:line="240" w:lineRule="auto"/>
              <w:jc w:val="center"/>
              <w:rPr>
                <w:rFonts w:ascii="Times New Roman" w:hAnsi="Times New Roman"/>
                <w:color w:val="000000" w:themeColor="text1"/>
                <w:sz w:val="24"/>
                <w:szCs w:val="24"/>
              </w:rPr>
            </w:pPr>
            <w:r w:rsidRPr="007228D8">
              <w:rPr>
                <w:rFonts w:ascii="Times New Roman" w:hAnsi="Times New Roman"/>
                <w:color w:val="000000" w:themeColor="text1"/>
                <w:sz w:val="24"/>
                <w:szCs w:val="24"/>
              </w:rPr>
              <w:t>шт.</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28D8" w:rsidRPr="007228D8" w:rsidRDefault="007228D8" w:rsidP="007228D8">
            <w:pPr>
              <w:spacing w:after="0" w:line="240" w:lineRule="auto"/>
              <w:jc w:val="center"/>
              <w:rPr>
                <w:rFonts w:ascii="Times New Roman" w:hAnsi="Times New Roman"/>
                <w:color w:val="000000" w:themeColor="text1"/>
                <w:sz w:val="24"/>
                <w:szCs w:val="24"/>
              </w:rPr>
            </w:pPr>
            <w:r w:rsidRPr="007228D8">
              <w:rPr>
                <w:rFonts w:ascii="Times New Roman" w:hAnsi="Times New Roman"/>
                <w:color w:val="000000" w:themeColor="text1"/>
                <w:sz w:val="24"/>
                <w:szCs w:val="24"/>
                <w:highlight w:val="yellow"/>
              </w:rPr>
              <w:t>72</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28D8" w:rsidRPr="007228D8" w:rsidRDefault="007228D8" w:rsidP="007228D8">
            <w:pPr>
              <w:spacing w:after="0" w:line="240" w:lineRule="auto"/>
              <w:jc w:val="center"/>
              <w:rPr>
                <w:rFonts w:ascii="Times New Roman" w:hAnsi="Times New Roman"/>
                <w:color w:val="000000" w:themeColor="text1"/>
                <w:sz w:val="24"/>
                <w:szCs w:val="24"/>
                <w:highlight w:val="yellow"/>
              </w:rPr>
            </w:pPr>
            <w:r w:rsidRPr="007228D8">
              <w:rPr>
                <w:rFonts w:ascii="Times New Roman" w:hAnsi="Times New Roman"/>
                <w:color w:val="000000" w:themeColor="text1"/>
                <w:sz w:val="24"/>
                <w:szCs w:val="24"/>
                <w:highlight w:val="yellow"/>
              </w:rPr>
              <w:t>2021-2023 г.</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28D8" w:rsidRPr="007228D8" w:rsidRDefault="007228D8" w:rsidP="007228D8">
            <w:pPr>
              <w:spacing w:after="0" w:line="240" w:lineRule="auto"/>
              <w:jc w:val="center"/>
              <w:rPr>
                <w:rFonts w:ascii="Times New Roman" w:hAnsi="Times New Roman"/>
                <w:color w:val="000000" w:themeColor="text1"/>
                <w:sz w:val="24"/>
                <w:szCs w:val="24"/>
                <w:highlight w:val="yellow"/>
              </w:rPr>
            </w:pPr>
            <w:r w:rsidRPr="007228D8">
              <w:rPr>
                <w:rFonts w:ascii="Times New Roman" w:hAnsi="Times New Roman"/>
                <w:color w:val="000000" w:themeColor="text1"/>
                <w:sz w:val="24"/>
                <w:szCs w:val="24"/>
                <w:highlight w:val="yellow"/>
              </w:rPr>
              <w:t>01 сентября 2023 г.</w:t>
            </w:r>
          </w:p>
        </w:tc>
      </w:tr>
      <w:tr w:rsidR="007228D8" w:rsidRPr="007228D8" w:rsidTr="0048353F">
        <w:trPr>
          <w:trHeight w:val="892"/>
        </w:trPr>
        <w:tc>
          <w:tcPr>
            <w:tcW w:w="588" w:type="dxa"/>
            <w:tcBorders>
              <w:top w:val="single" w:sz="6" w:space="0" w:color="000000"/>
              <w:left w:val="single" w:sz="6" w:space="0" w:color="000000"/>
              <w:bottom w:val="single" w:sz="6" w:space="0" w:color="000000"/>
              <w:right w:val="single" w:sz="6" w:space="0" w:color="000000"/>
            </w:tcBorders>
          </w:tcPr>
          <w:p w:rsidR="007228D8" w:rsidRPr="007228D8" w:rsidRDefault="007228D8" w:rsidP="000A1F4A">
            <w:pPr>
              <w:spacing w:after="0" w:line="240" w:lineRule="auto"/>
              <w:jc w:val="center"/>
              <w:textAlignment w:val="baseline"/>
              <w:rPr>
                <w:rFonts w:ascii="Times New Roman" w:hAnsi="Times New Roman"/>
                <w:color w:val="000000" w:themeColor="text1"/>
                <w:sz w:val="24"/>
                <w:szCs w:val="24"/>
              </w:rPr>
            </w:pPr>
            <w:r w:rsidRPr="007228D8">
              <w:rPr>
                <w:rFonts w:ascii="Times New Roman" w:hAnsi="Times New Roman"/>
                <w:color w:val="000000" w:themeColor="text1"/>
                <w:sz w:val="24"/>
                <w:szCs w:val="24"/>
              </w:rPr>
              <w:t>3</w:t>
            </w:r>
          </w:p>
        </w:tc>
        <w:tc>
          <w:tcPr>
            <w:tcW w:w="4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28D8" w:rsidRPr="007228D8" w:rsidRDefault="007228D8" w:rsidP="00937F4C">
            <w:pPr>
              <w:spacing w:after="0" w:line="240" w:lineRule="auto"/>
              <w:rPr>
                <w:rFonts w:ascii="Times New Roman" w:hAnsi="Times New Roman"/>
                <w:color w:val="000000" w:themeColor="text1"/>
                <w:sz w:val="24"/>
                <w:szCs w:val="24"/>
              </w:rPr>
            </w:pPr>
            <w:r w:rsidRPr="007228D8">
              <w:rPr>
                <w:rFonts w:ascii="Times New Roman" w:hAnsi="Times New Roman"/>
                <w:color w:val="000000" w:themeColor="text1"/>
                <w:sz w:val="24"/>
                <w:szCs w:val="24"/>
              </w:rPr>
              <w:t>Расселяемая площадь жилых помещений</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28D8" w:rsidRPr="007228D8" w:rsidRDefault="007228D8" w:rsidP="000A1F4A">
            <w:pPr>
              <w:spacing w:after="0" w:line="240" w:lineRule="auto"/>
              <w:jc w:val="center"/>
              <w:rPr>
                <w:rFonts w:ascii="Times New Roman" w:hAnsi="Times New Roman"/>
                <w:color w:val="000000" w:themeColor="text1"/>
                <w:sz w:val="24"/>
                <w:szCs w:val="24"/>
              </w:rPr>
            </w:pPr>
            <w:r w:rsidRPr="007228D8">
              <w:rPr>
                <w:rFonts w:ascii="Times New Roman" w:hAnsi="Times New Roman"/>
                <w:color w:val="000000" w:themeColor="text1"/>
                <w:sz w:val="24"/>
                <w:szCs w:val="24"/>
              </w:rPr>
              <w:t>м</w:t>
            </w:r>
            <w:r w:rsidRPr="007228D8">
              <w:rPr>
                <w:rFonts w:ascii="Times New Roman" w:hAnsi="Times New Roman"/>
                <w:color w:val="000000" w:themeColor="text1"/>
                <w:sz w:val="24"/>
                <w:szCs w:val="24"/>
                <w:vertAlign w:val="superscript"/>
              </w:rPr>
              <w:t>2</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28D8" w:rsidRPr="007228D8" w:rsidRDefault="007228D8" w:rsidP="0048353F">
            <w:pPr>
              <w:spacing w:after="0" w:line="240" w:lineRule="auto"/>
              <w:jc w:val="center"/>
              <w:rPr>
                <w:rFonts w:ascii="Times New Roman" w:hAnsi="Times New Roman"/>
                <w:color w:val="000000" w:themeColor="text1"/>
                <w:sz w:val="24"/>
                <w:szCs w:val="24"/>
              </w:rPr>
            </w:pPr>
            <w:r w:rsidRPr="007228D8">
              <w:rPr>
                <w:rFonts w:ascii="Times New Roman" w:hAnsi="Times New Roman"/>
                <w:color w:val="000000" w:themeColor="text1"/>
                <w:sz w:val="24"/>
                <w:szCs w:val="24"/>
                <w:highlight w:val="yellow"/>
              </w:rPr>
              <w:t>2925,20</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28D8" w:rsidRPr="007228D8" w:rsidRDefault="007228D8" w:rsidP="007228D8">
            <w:pPr>
              <w:spacing w:after="0" w:line="240" w:lineRule="auto"/>
              <w:jc w:val="center"/>
              <w:rPr>
                <w:rFonts w:ascii="Times New Roman" w:hAnsi="Times New Roman"/>
                <w:color w:val="000000" w:themeColor="text1"/>
                <w:sz w:val="24"/>
                <w:szCs w:val="24"/>
                <w:highlight w:val="yellow"/>
              </w:rPr>
            </w:pPr>
            <w:r w:rsidRPr="007228D8">
              <w:rPr>
                <w:rFonts w:ascii="Times New Roman" w:hAnsi="Times New Roman"/>
                <w:color w:val="000000" w:themeColor="text1"/>
                <w:sz w:val="24"/>
                <w:szCs w:val="24"/>
                <w:highlight w:val="yellow"/>
              </w:rPr>
              <w:t>2021-2023 г.</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28D8" w:rsidRPr="007228D8" w:rsidRDefault="007228D8" w:rsidP="007228D8">
            <w:pPr>
              <w:spacing w:after="0" w:line="240" w:lineRule="auto"/>
              <w:jc w:val="center"/>
              <w:rPr>
                <w:rFonts w:ascii="Times New Roman" w:hAnsi="Times New Roman"/>
                <w:color w:val="000000" w:themeColor="text1"/>
                <w:sz w:val="24"/>
                <w:szCs w:val="24"/>
                <w:highlight w:val="yellow"/>
              </w:rPr>
            </w:pPr>
            <w:r w:rsidRPr="007228D8">
              <w:rPr>
                <w:rFonts w:ascii="Times New Roman" w:hAnsi="Times New Roman"/>
                <w:color w:val="000000" w:themeColor="text1"/>
                <w:sz w:val="24"/>
                <w:szCs w:val="24"/>
                <w:highlight w:val="yellow"/>
              </w:rPr>
              <w:t>01 сентября 2023 г.</w:t>
            </w:r>
          </w:p>
        </w:tc>
      </w:tr>
    </w:tbl>
    <w:p w:rsidR="00B13A9C" w:rsidRPr="007228D8" w:rsidRDefault="00B13A9C" w:rsidP="00C21CC3">
      <w:pPr>
        <w:spacing w:after="0" w:line="240" w:lineRule="auto"/>
        <w:rPr>
          <w:rFonts w:ascii="Times New Roman" w:hAnsi="Times New Roman"/>
          <w:color w:val="000000" w:themeColor="text1"/>
          <w:sz w:val="24"/>
          <w:szCs w:val="24"/>
        </w:rPr>
      </w:pPr>
    </w:p>
    <w:p w:rsidR="00B1584D" w:rsidRPr="007228D8" w:rsidRDefault="00B1584D" w:rsidP="00C21CC3">
      <w:pPr>
        <w:spacing w:after="0" w:line="240" w:lineRule="auto"/>
        <w:rPr>
          <w:rFonts w:ascii="Times New Roman" w:hAnsi="Times New Roman"/>
          <w:color w:val="000000" w:themeColor="text1"/>
          <w:sz w:val="24"/>
          <w:szCs w:val="24"/>
        </w:rPr>
      </w:pPr>
    </w:p>
    <w:p w:rsidR="008C4820" w:rsidRPr="007228D8" w:rsidRDefault="008C4820" w:rsidP="008C4820">
      <w:pPr>
        <w:pStyle w:val="ConsPlusNonformat"/>
        <w:rPr>
          <w:rFonts w:ascii="Times New Roman" w:hAnsi="Times New Roman" w:cs="Times New Roman"/>
          <w:color w:val="000000" w:themeColor="text1"/>
          <w:sz w:val="24"/>
          <w:szCs w:val="24"/>
        </w:rPr>
      </w:pPr>
      <w:r w:rsidRPr="007228D8">
        <w:rPr>
          <w:rFonts w:ascii="Times New Roman" w:hAnsi="Times New Roman" w:cs="Times New Roman"/>
          <w:color w:val="000000" w:themeColor="text1"/>
          <w:sz w:val="24"/>
          <w:szCs w:val="24"/>
        </w:rPr>
        <w:t xml:space="preserve">    Исполнитель</w:t>
      </w:r>
      <w:r w:rsidR="00037180" w:rsidRPr="007228D8">
        <w:rPr>
          <w:rFonts w:ascii="Times New Roman" w:hAnsi="Times New Roman" w:cs="Times New Roman"/>
          <w:color w:val="000000" w:themeColor="text1"/>
          <w:sz w:val="24"/>
          <w:szCs w:val="24"/>
        </w:rPr>
        <w:t xml:space="preserve"> </w:t>
      </w:r>
      <w:r w:rsidR="00037180" w:rsidRPr="007228D8">
        <w:rPr>
          <w:rFonts w:ascii="Times New Roman" w:hAnsi="Times New Roman" w:cs="Times New Roman"/>
          <w:color w:val="000000" w:themeColor="text1"/>
          <w:sz w:val="24"/>
          <w:szCs w:val="24"/>
          <w:u w:val="single"/>
        </w:rPr>
        <w:t xml:space="preserve">    </w:t>
      </w:r>
      <w:r w:rsidRPr="007228D8">
        <w:rPr>
          <w:rFonts w:ascii="Times New Roman" w:hAnsi="Times New Roman" w:cs="Times New Roman"/>
          <w:color w:val="000000" w:themeColor="text1"/>
          <w:sz w:val="24"/>
          <w:szCs w:val="24"/>
          <w:u w:val="single"/>
        </w:rPr>
        <w:t xml:space="preserve"> </w:t>
      </w:r>
      <w:r w:rsidR="007228D8">
        <w:rPr>
          <w:rFonts w:ascii="Times New Roman" w:hAnsi="Times New Roman" w:cs="Times New Roman"/>
          <w:color w:val="000000" w:themeColor="text1"/>
          <w:sz w:val="24"/>
          <w:szCs w:val="24"/>
          <w:u w:val="single"/>
        </w:rPr>
        <w:t>Муртазина З.Ф</w:t>
      </w:r>
      <w:r w:rsidR="00037180" w:rsidRPr="007228D8">
        <w:rPr>
          <w:rFonts w:ascii="Times New Roman" w:hAnsi="Times New Roman" w:cs="Times New Roman"/>
          <w:color w:val="000000" w:themeColor="text1"/>
          <w:sz w:val="24"/>
          <w:szCs w:val="24"/>
          <w:u w:val="single"/>
        </w:rPr>
        <w:t xml:space="preserve">.     </w:t>
      </w:r>
      <w:r w:rsidRPr="007228D8">
        <w:rPr>
          <w:rFonts w:ascii="Times New Roman" w:hAnsi="Times New Roman" w:cs="Times New Roman"/>
          <w:color w:val="000000" w:themeColor="text1"/>
          <w:sz w:val="24"/>
          <w:szCs w:val="24"/>
        </w:rPr>
        <w:t xml:space="preserve"> /Фамилия И.О./  тел.</w:t>
      </w:r>
      <w:r w:rsidR="00037180" w:rsidRPr="007228D8">
        <w:rPr>
          <w:rFonts w:ascii="Times New Roman" w:hAnsi="Times New Roman" w:cs="Times New Roman"/>
          <w:color w:val="000000" w:themeColor="text1"/>
          <w:sz w:val="24"/>
          <w:szCs w:val="24"/>
        </w:rPr>
        <w:t xml:space="preserve">  </w:t>
      </w:r>
      <w:r w:rsidR="00037180" w:rsidRPr="007228D8">
        <w:rPr>
          <w:rFonts w:ascii="Times New Roman" w:hAnsi="Times New Roman" w:cs="Times New Roman"/>
          <w:color w:val="000000" w:themeColor="text1"/>
          <w:sz w:val="24"/>
          <w:szCs w:val="24"/>
          <w:u w:val="single"/>
        </w:rPr>
        <w:t xml:space="preserve">8 (34761) 4 15 22      </w:t>
      </w:r>
    </w:p>
    <w:p w:rsidR="008C4820" w:rsidRPr="007228D8" w:rsidRDefault="008C4820" w:rsidP="008C4820">
      <w:pPr>
        <w:pStyle w:val="ConsPlusNonformat"/>
        <w:rPr>
          <w:rFonts w:ascii="Times New Roman" w:hAnsi="Times New Roman" w:cs="Times New Roman"/>
          <w:color w:val="000000" w:themeColor="text1"/>
          <w:sz w:val="24"/>
          <w:szCs w:val="24"/>
        </w:rPr>
      </w:pPr>
      <w:r w:rsidRPr="007228D8">
        <w:rPr>
          <w:rFonts w:ascii="Times New Roman" w:hAnsi="Times New Roman" w:cs="Times New Roman"/>
          <w:color w:val="000000" w:themeColor="text1"/>
          <w:sz w:val="24"/>
          <w:szCs w:val="24"/>
        </w:rPr>
        <w:t xml:space="preserve">                                      (подпись)</w:t>
      </w:r>
    </w:p>
    <w:p w:rsidR="008C4820" w:rsidRPr="007228D8" w:rsidRDefault="008C4820" w:rsidP="008C4820">
      <w:pPr>
        <w:ind w:left="10773"/>
        <w:rPr>
          <w:rFonts w:ascii="Times New Roman" w:hAnsi="Times New Roman"/>
          <w:color w:val="000000" w:themeColor="text1"/>
          <w:sz w:val="28"/>
          <w:szCs w:val="28"/>
        </w:rPr>
        <w:sectPr w:rsidR="008C4820" w:rsidRPr="007228D8" w:rsidSect="008C4820">
          <w:type w:val="continuous"/>
          <w:pgSz w:w="16838" w:h="11906" w:orient="landscape"/>
          <w:pgMar w:top="1701" w:right="851" w:bottom="851" w:left="851" w:header="720" w:footer="720" w:gutter="0"/>
          <w:cols w:space="720"/>
          <w:noEndnote/>
        </w:sectPr>
      </w:pPr>
      <w:bookmarkStart w:id="3" w:name="Par318"/>
      <w:bookmarkEnd w:id="3"/>
    </w:p>
    <w:p w:rsidR="000D1BCD" w:rsidRPr="007228D8" w:rsidRDefault="000D1BCD" w:rsidP="007228D8">
      <w:pPr>
        <w:autoSpaceDE w:val="0"/>
        <w:autoSpaceDN w:val="0"/>
        <w:adjustRightInd w:val="0"/>
        <w:spacing w:after="0" w:line="240" w:lineRule="auto"/>
        <w:ind w:left="9912"/>
        <w:outlineLvl w:val="0"/>
        <w:rPr>
          <w:rFonts w:ascii="Times New Roman" w:hAnsi="Times New Roman"/>
          <w:bCs/>
          <w:sz w:val="24"/>
          <w:szCs w:val="24"/>
        </w:rPr>
      </w:pPr>
      <w:r w:rsidRPr="007228D8">
        <w:rPr>
          <w:rFonts w:ascii="Times New Roman" w:hAnsi="Times New Roman"/>
          <w:bCs/>
          <w:sz w:val="24"/>
          <w:szCs w:val="24"/>
        </w:rPr>
        <w:lastRenderedPageBreak/>
        <w:t>Приложение № 2</w:t>
      </w:r>
    </w:p>
    <w:p w:rsidR="000D1BCD" w:rsidRPr="007228D8" w:rsidRDefault="000D1BCD" w:rsidP="007228D8">
      <w:pPr>
        <w:autoSpaceDE w:val="0"/>
        <w:autoSpaceDN w:val="0"/>
        <w:adjustRightInd w:val="0"/>
        <w:spacing w:after="0" w:line="240" w:lineRule="auto"/>
        <w:ind w:left="9912"/>
        <w:rPr>
          <w:rFonts w:ascii="Times New Roman" w:hAnsi="Times New Roman"/>
          <w:sz w:val="24"/>
          <w:szCs w:val="24"/>
        </w:rPr>
      </w:pPr>
      <w:r w:rsidRPr="007228D8">
        <w:rPr>
          <w:rFonts w:ascii="Times New Roman" w:hAnsi="Times New Roman"/>
          <w:bCs/>
          <w:sz w:val="24"/>
          <w:szCs w:val="24"/>
        </w:rPr>
        <w:t xml:space="preserve">к </w:t>
      </w:r>
      <w:r w:rsidRPr="007228D8">
        <w:rPr>
          <w:rFonts w:ascii="Times New Roman" w:hAnsi="Times New Roman"/>
          <w:sz w:val="24"/>
          <w:szCs w:val="24"/>
        </w:rPr>
        <w:t>муниципальной программ</w:t>
      </w:r>
      <w:r w:rsidR="00BF5D3D" w:rsidRPr="007228D8">
        <w:rPr>
          <w:rFonts w:ascii="Times New Roman" w:hAnsi="Times New Roman"/>
          <w:sz w:val="24"/>
          <w:szCs w:val="24"/>
        </w:rPr>
        <w:t>е</w:t>
      </w:r>
      <w:r w:rsidR="007228D8" w:rsidRPr="007228D8">
        <w:rPr>
          <w:rFonts w:ascii="Times New Roman" w:hAnsi="Times New Roman"/>
          <w:sz w:val="24"/>
          <w:szCs w:val="24"/>
        </w:rPr>
        <w:t xml:space="preserve"> </w:t>
      </w:r>
      <w:r w:rsidRPr="007228D8">
        <w:rPr>
          <w:rFonts w:ascii="Times New Roman" w:hAnsi="Times New Roman"/>
          <w:sz w:val="24"/>
          <w:szCs w:val="24"/>
        </w:rPr>
        <w:t>«</w:t>
      </w:r>
      <w:r w:rsidR="009B3FE0" w:rsidRPr="007228D8">
        <w:rPr>
          <w:rFonts w:ascii="Times New Roman" w:hAnsi="Times New Roman"/>
          <w:spacing w:val="2"/>
          <w:sz w:val="24"/>
          <w:szCs w:val="24"/>
        </w:rPr>
        <w:t>Адресная программа городского округа город Кумертау Республики Башкортостан по переселению граждан из аварийного жилищного фонда на 202</w:t>
      </w:r>
      <w:r w:rsidR="007228D8" w:rsidRPr="007228D8">
        <w:rPr>
          <w:rFonts w:ascii="Times New Roman" w:hAnsi="Times New Roman"/>
          <w:spacing w:val="2"/>
          <w:sz w:val="24"/>
          <w:szCs w:val="24"/>
        </w:rPr>
        <w:t>1</w:t>
      </w:r>
      <w:r w:rsidR="009B3FE0" w:rsidRPr="007228D8">
        <w:rPr>
          <w:rFonts w:ascii="Times New Roman" w:hAnsi="Times New Roman"/>
          <w:spacing w:val="2"/>
          <w:sz w:val="24"/>
          <w:szCs w:val="24"/>
        </w:rPr>
        <w:t>-202</w:t>
      </w:r>
      <w:r w:rsidR="007228D8" w:rsidRPr="007228D8">
        <w:rPr>
          <w:rFonts w:ascii="Times New Roman" w:hAnsi="Times New Roman"/>
          <w:spacing w:val="2"/>
          <w:sz w:val="24"/>
          <w:szCs w:val="24"/>
        </w:rPr>
        <w:t>3</w:t>
      </w:r>
      <w:r w:rsidR="009B3FE0" w:rsidRPr="007228D8">
        <w:rPr>
          <w:rFonts w:ascii="Times New Roman" w:hAnsi="Times New Roman"/>
          <w:spacing w:val="2"/>
          <w:sz w:val="24"/>
          <w:szCs w:val="24"/>
        </w:rPr>
        <w:t xml:space="preserve"> годы</w:t>
      </w:r>
      <w:r w:rsidRPr="007228D8">
        <w:rPr>
          <w:rFonts w:ascii="Times New Roman" w:hAnsi="Times New Roman"/>
          <w:sz w:val="24"/>
          <w:szCs w:val="24"/>
        </w:rPr>
        <w:t>»</w:t>
      </w:r>
    </w:p>
    <w:p w:rsidR="000D1BCD" w:rsidRDefault="000D1BCD" w:rsidP="000D1BCD">
      <w:pPr>
        <w:spacing w:after="0" w:line="240" w:lineRule="auto"/>
        <w:jc w:val="center"/>
        <w:rPr>
          <w:rFonts w:ascii="Times New Roman" w:hAnsi="Times New Roman"/>
          <w:sz w:val="28"/>
          <w:szCs w:val="28"/>
        </w:rPr>
      </w:pPr>
      <w:r w:rsidRPr="0064545F">
        <w:rPr>
          <w:rFonts w:ascii="Times New Roman" w:hAnsi="Times New Roman"/>
          <w:sz w:val="28"/>
          <w:szCs w:val="28"/>
        </w:rPr>
        <w:t>П</w:t>
      </w:r>
      <w:r w:rsidR="0064545F">
        <w:rPr>
          <w:rFonts w:ascii="Times New Roman" w:hAnsi="Times New Roman"/>
          <w:sz w:val="28"/>
          <w:szCs w:val="28"/>
        </w:rPr>
        <w:t xml:space="preserve">лан </w:t>
      </w:r>
      <w:r>
        <w:rPr>
          <w:rFonts w:ascii="Times New Roman" w:hAnsi="Times New Roman"/>
          <w:sz w:val="28"/>
          <w:szCs w:val="28"/>
        </w:rPr>
        <w:t>реализации и финансовое обеспечение программы</w:t>
      </w:r>
    </w:p>
    <w:p w:rsidR="000D1BCD" w:rsidRDefault="000D1BCD" w:rsidP="000D1BCD">
      <w:pPr>
        <w:spacing w:after="0" w:line="240" w:lineRule="auto"/>
        <w:jc w:val="center"/>
        <w:rPr>
          <w:rFonts w:ascii="Times New Roman" w:hAnsi="Times New Roman"/>
          <w:sz w:val="28"/>
          <w:szCs w:val="28"/>
        </w:rPr>
      </w:pPr>
      <w:r>
        <w:rPr>
          <w:rFonts w:ascii="Times New Roman" w:hAnsi="Times New Roman"/>
          <w:sz w:val="28"/>
          <w:szCs w:val="28"/>
        </w:rPr>
        <w:t xml:space="preserve"> «</w:t>
      </w:r>
      <w:r w:rsidR="00B10616" w:rsidRPr="00B10616">
        <w:rPr>
          <w:rFonts w:ascii="Times New Roman" w:hAnsi="Times New Roman"/>
          <w:sz w:val="28"/>
          <w:szCs w:val="28"/>
        </w:rPr>
        <w:t>Адресная программа городского округа город Кумертау Республики Башкортостан по переселению граждан из аварийного жилищного фонда на 202</w:t>
      </w:r>
      <w:r w:rsidR="007228D8">
        <w:rPr>
          <w:rFonts w:ascii="Times New Roman" w:hAnsi="Times New Roman"/>
          <w:sz w:val="28"/>
          <w:szCs w:val="28"/>
        </w:rPr>
        <w:t>1</w:t>
      </w:r>
      <w:r w:rsidR="00B10616" w:rsidRPr="00B10616">
        <w:rPr>
          <w:rFonts w:ascii="Times New Roman" w:hAnsi="Times New Roman"/>
          <w:sz w:val="28"/>
          <w:szCs w:val="28"/>
        </w:rPr>
        <w:t>-202</w:t>
      </w:r>
      <w:r w:rsidR="007228D8">
        <w:rPr>
          <w:rFonts w:ascii="Times New Roman" w:hAnsi="Times New Roman"/>
          <w:sz w:val="28"/>
          <w:szCs w:val="28"/>
        </w:rPr>
        <w:t>3</w:t>
      </w:r>
      <w:r w:rsidR="00B10616" w:rsidRPr="00B10616">
        <w:rPr>
          <w:rFonts w:ascii="Times New Roman" w:hAnsi="Times New Roman"/>
          <w:sz w:val="28"/>
          <w:szCs w:val="28"/>
        </w:rPr>
        <w:t xml:space="preserve"> годы</w:t>
      </w:r>
      <w:r>
        <w:rPr>
          <w:rFonts w:ascii="Times New Roman" w:hAnsi="Times New Roman"/>
          <w:sz w:val="28"/>
          <w:szCs w:val="28"/>
        </w:rPr>
        <w:t>»</w:t>
      </w:r>
    </w:p>
    <w:tbl>
      <w:tblPr>
        <w:tblW w:w="4842" w:type="pct"/>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130"/>
        <w:gridCol w:w="22"/>
        <w:gridCol w:w="1526"/>
        <w:gridCol w:w="1610"/>
        <w:gridCol w:w="1224"/>
        <w:gridCol w:w="1277"/>
        <w:gridCol w:w="851"/>
        <w:gridCol w:w="851"/>
        <w:gridCol w:w="1702"/>
        <w:gridCol w:w="1277"/>
        <w:gridCol w:w="1381"/>
      </w:tblGrid>
      <w:tr w:rsidR="009572C2" w:rsidRPr="002F2288" w:rsidTr="00FF6647">
        <w:trPr>
          <w:trHeight w:val="1843"/>
          <w:tblHeader/>
          <w:jc w:val="center"/>
        </w:trPr>
        <w:tc>
          <w:tcPr>
            <w:tcW w:w="184" w:type="pct"/>
            <w:vMerge w:val="restart"/>
            <w:tcBorders>
              <w:top w:val="single" w:sz="4" w:space="0" w:color="auto"/>
              <w:left w:val="single" w:sz="4" w:space="0" w:color="auto"/>
              <w:right w:val="single" w:sz="4" w:space="0" w:color="auto"/>
            </w:tcBorders>
            <w:shd w:val="clear" w:color="auto" w:fill="auto"/>
            <w:vAlign w:val="center"/>
          </w:tcPr>
          <w:p w:rsidR="009572C2" w:rsidRPr="002F2288" w:rsidRDefault="009B3757" w:rsidP="009B3757">
            <w:pPr>
              <w:jc w:val="center"/>
              <w:rPr>
                <w:rFonts w:ascii="Times New Roman" w:hAnsi="Times New Roman"/>
                <w:sz w:val="18"/>
                <w:szCs w:val="18"/>
              </w:rPr>
            </w:pPr>
            <w:r>
              <w:rPr>
                <w:rFonts w:ascii="Times New Roman" w:hAnsi="Times New Roman"/>
                <w:color w:val="000000"/>
                <w:sz w:val="24"/>
                <w:szCs w:val="24"/>
              </w:rPr>
              <w:br w:type="page"/>
            </w:r>
            <w:r w:rsidR="009572C2" w:rsidRPr="002F2288">
              <w:rPr>
                <w:rFonts w:ascii="Times New Roman" w:hAnsi="Times New Roman"/>
                <w:sz w:val="18"/>
                <w:szCs w:val="18"/>
              </w:rPr>
              <w:t>№</w:t>
            </w:r>
          </w:p>
          <w:p w:rsidR="009572C2" w:rsidRPr="002F2288" w:rsidRDefault="009572C2" w:rsidP="009B3757">
            <w:pPr>
              <w:jc w:val="center"/>
              <w:rPr>
                <w:rFonts w:ascii="Times New Roman" w:hAnsi="Times New Roman"/>
                <w:sz w:val="16"/>
                <w:szCs w:val="16"/>
              </w:rPr>
            </w:pPr>
            <w:r w:rsidRPr="002F2288">
              <w:rPr>
                <w:rFonts w:ascii="Times New Roman" w:hAnsi="Times New Roman"/>
                <w:sz w:val="18"/>
                <w:szCs w:val="18"/>
              </w:rPr>
              <w:t>п/п</w:t>
            </w:r>
          </w:p>
        </w:tc>
        <w:tc>
          <w:tcPr>
            <w:tcW w:w="1015" w:type="pct"/>
            <w:vMerge w:val="restart"/>
            <w:tcBorders>
              <w:top w:val="single" w:sz="4" w:space="0" w:color="auto"/>
              <w:left w:val="single" w:sz="4" w:space="0" w:color="auto"/>
              <w:right w:val="single" w:sz="4" w:space="0" w:color="auto"/>
            </w:tcBorders>
            <w:shd w:val="clear" w:color="auto" w:fill="auto"/>
            <w:vAlign w:val="center"/>
          </w:tcPr>
          <w:p w:rsidR="009572C2" w:rsidRPr="002F2288" w:rsidRDefault="009572C2" w:rsidP="009B3757">
            <w:pPr>
              <w:ind w:left="57"/>
              <w:jc w:val="center"/>
              <w:rPr>
                <w:rFonts w:ascii="Times New Roman" w:hAnsi="Times New Roman"/>
                <w:sz w:val="16"/>
                <w:szCs w:val="16"/>
              </w:rPr>
            </w:pPr>
            <w:r w:rsidRPr="002F2288">
              <w:rPr>
                <w:rFonts w:ascii="Times New Roman" w:hAnsi="Times New Roman"/>
                <w:spacing w:val="-2"/>
                <w:sz w:val="18"/>
                <w:szCs w:val="18"/>
                <w:shd w:val="clear" w:color="auto" w:fill="FFFFFF"/>
              </w:rPr>
              <w:t>Наименование муниципальной программы (подпрограммы, основного мероприятия, мероприятия)</w:t>
            </w:r>
          </w:p>
        </w:tc>
        <w:tc>
          <w:tcPr>
            <w:tcW w:w="502" w:type="pct"/>
            <w:gridSpan w:val="2"/>
            <w:vMerge w:val="restart"/>
            <w:tcBorders>
              <w:top w:val="single" w:sz="4" w:space="0" w:color="auto"/>
              <w:left w:val="single" w:sz="4" w:space="0" w:color="auto"/>
              <w:right w:val="single" w:sz="4" w:space="0" w:color="auto"/>
            </w:tcBorders>
            <w:shd w:val="clear" w:color="auto" w:fill="auto"/>
            <w:vAlign w:val="center"/>
          </w:tcPr>
          <w:p w:rsidR="009572C2" w:rsidRPr="002F2288" w:rsidRDefault="009572C2" w:rsidP="009B3757">
            <w:pPr>
              <w:jc w:val="center"/>
              <w:rPr>
                <w:rFonts w:ascii="Times New Roman" w:hAnsi="Times New Roman"/>
                <w:sz w:val="16"/>
                <w:szCs w:val="16"/>
              </w:rPr>
            </w:pPr>
            <w:r w:rsidRPr="002F2288">
              <w:rPr>
                <w:rFonts w:ascii="Times New Roman" w:hAnsi="Times New Roman"/>
                <w:spacing w:val="-2"/>
                <w:sz w:val="18"/>
                <w:szCs w:val="18"/>
                <w:shd w:val="clear" w:color="auto" w:fill="FFFFFF"/>
              </w:rPr>
              <w:t>Ответственный исполнитель, соисполнитель</w:t>
            </w:r>
          </w:p>
        </w:tc>
        <w:tc>
          <w:tcPr>
            <w:tcW w:w="522" w:type="pct"/>
            <w:vMerge w:val="restart"/>
            <w:tcBorders>
              <w:top w:val="single" w:sz="4" w:space="0" w:color="auto"/>
              <w:left w:val="single" w:sz="4" w:space="0" w:color="auto"/>
              <w:right w:val="single" w:sz="4" w:space="0" w:color="auto"/>
            </w:tcBorders>
            <w:shd w:val="clear" w:color="auto" w:fill="auto"/>
            <w:vAlign w:val="center"/>
          </w:tcPr>
          <w:p w:rsidR="009572C2" w:rsidRPr="002F2288" w:rsidRDefault="009572C2" w:rsidP="009B3757">
            <w:pPr>
              <w:jc w:val="center"/>
              <w:rPr>
                <w:rFonts w:ascii="Times New Roman" w:hAnsi="Times New Roman"/>
                <w:sz w:val="16"/>
                <w:szCs w:val="16"/>
              </w:rPr>
            </w:pPr>
            <w:r w:rsidRPr="002F2288">
              <w:rPr>
                <w:rFonts w:ascii="Times New Roman" w:hAnsi="Times New Roman"/>
                <w:sz w:val="18"/>
                <w:szCs w:val="18"/>
              </w:rPr>
              <w:t>Источник финансирования муниципальной программы</w:t>
            </w:r>
          </w:p>
        </w:tc>
        <w:tc>
          <w:tcPr>
            <w:tcW w:w="10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72C2" w:rsidRPr="002F2288" w:rsidRDefault="009572C2" w:rsidP="009B3757">
            <w:pPr>
              <w:jc w:val="center"/>
              <w:rPr>
                <w:rFonts w:ascii="Times New Roman" w:hAnsi="Times New Roman"/>
                <w:sz w:val="8"/>
                <w:szCs w:val="18"/>
              </w:rPr>
            </w:pPr>
          </w:p>
          <w:p w:rsidR="009572C2" w:rsidRPr="002F2288" w:rsidRDefault="009572C2" w:rsidP="009B3757">
            <w:pPr>
              <w:jc w:val="center"/>
              <w:rPr>
                <w:rFonts w:ascii="Times New Roman" w:hAnsi="Times New Roman"/>
                <w:sz w:val="18"/>
                <w:szCs w:val="18"/>
              </w:rPr>
            </w:pPr>
            <w:r w:rsidRPr="002F2288">
              <w:rPr>
                <w:rFonts w:ascii="Times New Roman" w:hAnsi="Times New Roman"/>
                <w:sz w:val="18"/>
                <w:szCs w:val="18"/>
              </w:rPr>
              <w:t>Расходы по годам реализации</w:t>
            </w:r>
          </w:p>
          <w:p w:rsidR="009572C2" w:rsidRPr="002F2288" w:rsidRDefault="009572C2" w:rsidP="009B3757">
            <w:pPr>
              <w:jc w:val="center"/>
              <w:rPr>
                <w:rFonts w:ascii="Times New Roman" w:hAnsi="Times New Roman"/>
                <w:sz w:val="18"/>
                <w:szCs w:val="18"/>
              </w:rPr>
            </w:pPr>
            <w:r w:rsidRPr="002F2288">
              <w:rPr>
                <w:rFonts w:ascii="Times New Roman" w:hAnsi="Times New Roman"/>
                <w:sz w:val="18"/>
                <w:szCs w:val="18"/>
              </w:rPr>
              <w:t>муниципальной программы, тыс. рублей</w:t>
            </w:r>
          </w:p>
          <w:p w:rsidR="009572C2" w:rsidRPr="009572C2" w:rsidRDefault="009572C2" w:rsidP="009572C2">
            <w:pPr>
              <w:jc w:val="center"/>
              <w:rPr>
                <w:rFonts w:ascii="Times New Roman" w:hAnsi="Times New Roman"/>
                <w:i/>
                <w:sz w:val="18"/>
                <w:szCs w:val="18"/>
              </w:rPr>
            </w:pPr>
            <w:r w:rsidRPr="002F2288">
              <w:rPr>
                <w:rFonts w:ascii="Times New Roman" w:hAnsi="Times New Roman"/>
                <w:i/>
                <w:sz w:val="18"/>
                <w:szCs w:val="18"/>
              </w:rPr>
              <w:t>(с одним десятичным знаком после запятой)</w:t>
            </w:r>
          </w:p>
        </w:tc>
        <w:tc>
          <w:tcPr>
            <w:tcW w:w="276" w:type="pct"/>
            <w:vMerge w:val="restart"/>
            <w:tcBorders>
              <w:top w:val="single" w:sz="4" w:space="0" w:color="auto"/>
              <w:left w:val="single" w:sz="4" w:space="0" w:color="auto"/>
              <w:right w:val="single" w:sz="4" w:space="0" w:color="auto"/>
            </w:tcBorders>
            <w:textDirection w:val="btLr"/>
            <w:vAlign w:val="center"/>
          </w:tcPr>
          <w:p w:rsidR="009572C2" w:rsidRPr="002F2288" w:rsidRDefault="009572C2" w:rsidP="009B3757">
            <w:pPr>
              <w:ind w:left="-41" w:right="113"/>
              <w:jc w:val="center"/>
              <w:rPr>
                <w:rFonts w:ascii="Times New Roman" w:hAnsi="Times New Roman"/>
                <w:sz w:val="18"/>
                <w:szCs w:val="18"/>
              </w:rPr>
            </w:pPr>
            <w:r w:rsidRPr="002F2288">
              <w:rPr>
                <w:rFonts w:ascii="Times New Roman" w:hAnsi="Times New Roman"/>
                <w:sz w:val="18"/>
                <w:szCs w:val="18"/>
              </w:rPr>
              <w:t>Срок реализации мероприятия</w:t>
            </w:r>
          </w:p>
        </w:tc>
        <w:tc>
          <w:tcPr>
            <w:tcW w:w="552" w:type="pct"/>
            <w:vMerge w:val="restart"/>
            <w:tcBorders>
              <w:top w:val="single" w:sz="4" w:space="0" w:color="auto"/>
              <w:left w:val="single" w:sz="4" w:space="0" w:color="auto"/>
              <w:right w:val="single" w:sz="4" w:space="0" w:color="auto"/>
            </w:tcBorders>
            <w:textDirection w:val="btLr"/>
            <w:vAlign w:val="center"/>
          </w:tcPr>
          <w:p w:rsidR="009572C2" w:rsidRPr="002F2288" w:rsidRDefault="009572C2" w:rsidP="009B3757">
            <w:pPr>
              <w:ind w:left="113" w:right="113"/>
              <w:jc w:val="center"/>
              <w:rPr>
                <w:rFonts w:ascii="Times New Roman" w:hAnsi="Times New Roman"/>
                <w:sz w:val="18"/>
                <w:szCs w:val="18"/>
              </w:rPr>
            </w:pPr>
            <w:r w:rsidRPr="002F2288">
              <w:rPr>
                <w:rFonts w:ascii="Times New Roman" w:hAnsi="Times New Roman"/>
                <w:sz w:val="18"/>
                <w:szCs w:val="18"/>
              </w:rPr>
              <w:t>Целевой индикатор и показатель муниципальной программы, для достижения которого реализуется мероприятие (основное мероприятие)</w:t>
            </w:r>
          </w:p>
        </w:tc>
        <w:tc>
          <w:tcPr>
            <w:tcW w:w="414" w:type="pct"/>
            <w:vMerge w:val="restart"/>
            <w:tcBorders>
              <w:top w:val="single" w:sz="4" w:space="0" w:color="auto"/>
              <w:left w:val="single" w:sz="4" w:space="0" w:color="auto"/>
              <w:right w:val="single" w:sz="4" w:space="0" w:color="auto"/>
            </w:tcBorders>
            <w:shd w:val="clear" w:color="auto" w:fill="auto"/>
            <w:textDirection w:val="btLr"/>
            <w:vAlign w:val="center"/>
          </w:tcPr>
          <w:p w:rsidR="009572C2" w:rsidRPr="002F2288" w:rsidRDefault="009572C2" w:rsidP="009B3757">
            <w:pPr>
              <w:ind w:left="-109" w:right="-123"/>
              <w:jc w:val="center"/>
              <w:rPr>
                <w:rFonts w:ascii="Times New Roman" w:hAnsi="Times New Roman"/>
                <w:sz w:val="18"/>
                <w:szCs w:val="18"/>
              </w:rPr>
            </w:pPr>
            <w:r w:rsidRPr="002F2288">
              <w:rPr>
                <w:rFonts w:ascii="Times New Roman" w:hAnsi="Times New Roman"/>
                <w:sz w:val="18"/>
                <w:szCs w:val="18"/>
              </w:rPr>
              <w:t>Непосредственный результат реализации</w:t>
            </w:r>
          </w:p>
          <w:p w:rsidR="009572C2" w:rsidRPr="002F2288" w:rsidRDefault="009572C2" w:rsidP="009572C2">
            <w:pPr>
              <w:ind w:left="-109" w:right="-123"/>
              <w:jc w:val="center"/>
              <w:rPr>
                <w:rFonts w:ascii="Times New Roman" w:hAnsi="Times New Roman"/>
                <w:sz w:val="16"/>
                <w:szCs w:val="16"/>
              </w:rPr>
            </w:pPr>
            <w:r w:rsidRPr="002F2288">
              <w:rPr>
                <w:rFonts w:ascii="Times New Roman" w:hAnsi="Times New Roman"/>
                <w:sz w:val="18"/>
                <w:szCs w:val="18"/>
              </w:rPr>
              <w:t xml:space="preserve">мероприятия, </w:t>
            </w:r>
            <w:r>
              <w:rPr>
                <w:rFonts w:ascii="Times New Roman" w:hAnsi="Times New Roman"/>
                <w:sz w:val="18"/>
                <w:szCs w:val="18"/>
              </w:rPr>
              <w:t>кв. м.</w:t>
            </w:r>
          </w:p>
        </w:tc>
        <w:tc>
          <w:tcPr>
            <w:tcW w:w="448" w:type="pct"/>
            <w:vMerge w:val="restart"/>
            <w:tcBorders>
              <w:top w:val="single" w:sz="4" w:space="0" w:color="auto"/>
              <w:left w:val="single" w:sz="4" w:space="0" w:color="auto"/>
              <w:right w:val="single" w:sz="4" w:space="0" w:color="auto"/>
            </w:tcBorders>
            <w:shd w:val="clear" w:color="auto" w:fill="auto"/>
            <w:textDirection w:val="btLr"/>
            <w:vAlign w:val="center"/>
          </w:tcPr>
          <w:p w:rsidR="009572C2" w:rsidRPr="002F2288" w:rsidRDefault="009572C2" w:rsidP="009B3757">
            <w:pPr>
              <w:ind w:left="113" w:right="113"/>
              <w:jc w:val="center"/>
              <w:rPr>
                <w:rFonts w:ascii="Times New Roman" w:hAnsi="Times New Roman"/>
                <w:sz w:val="16"/>
                <w:szCs w:val="16"/>
              </w:rPr>
            </w:pPr>
            <w:r w:rsidRPr="002F2288">
              <w:rPr>
                <w:rFonts w:ascii="Times New Roman" w:hAnsi="Times New Roman"/>
                <w:sz w:val="18"/>
                <w:szCs w:val="18"/>
              </w:rPr>
              <w:t>Значение непосредственного результата реализации мероприятия (по годам)</w:t>
            </w:r>
          </w:p>
        </w:tc>
      </w:tr>
      <w:tr w:rsidR="009572C2" w:rsidRPr="002F2288" w:rsidTr="00FF6647">
        <w:trPr>
          <w:cantSplit/>
          <w:trHeight w:val="1435"/>
          <w:tblHeader/>
          <w:jc w:val="center"/>
        </w:trPr>
        <w:tc>
          <w:tcPr>
            <w:tcW w:w="184" w:type="pct"/>
            <w:vMerge/>
            <w:tcBorders>
              <w:left w:val="single" w:sz="4" w:space="0" w:color="auto"/>
              <w:bottom w:val="single" w:sz="4" w:space="0" w:color="auto"/>
              <w:right w:val="single" w:sz="4" w:space="0" w:color="auto"/>
            </w:tcBorders>
            <w:shd w:val="clear" w:color="auto" w:fill="auto"/>
          </w:tcPr>
          <w:p w:rsidR="009572C2" w:rsidRPr="002F2288" w:rsidRDefault="009572C2" w:rsidP="009B3757">
            <w:pPr>
              <w:jc w:val="center"/>
              <w:rPr>
                <w:rFonts w:ascii="Times New Roman" w:hAnsi="Times New Roman"/>
                <w:sz w:val="16"/>
                <w:szCs w:val="16"/>
              </w:rPr>
            </w:pPr>
          </w:p>
        </w:tc>
        <w:tc>
          <w:tcPr>
            <w:tcW w:w="1015" w:type="pct"/>
            <w:vMerge/>
            <w:tcBorders>
              <w:left w:val="single" w:sz="4" w:space="0" w:color="auto"/>
              <w:bottom w:val="single" w:sz="4" w:space="0" w:color="auto"/>
              <w:right w:val="single" w:sz="4" w:space="0" w:color="auto"/>
            </w:tcBorders>
            <w:shd w:val="clear" w:color="auto" w:fill="auto"/>
          </w:tcPr>
          <w:p w:rsidR="009572C2" w:rsidRPr="002F2288" w:rsidRDefault="009572C2" w:rsidP="009B3757">
            <w:pPr>
              <w:ind w:left="57"/>
              <w:jc w:val="center"/>
              <w:rPr>
                <w:rFonts w:ascii="Times New Roman" w:hAnsi="Times New Roman"/>
                <w:sz w:val="16"/>
                <w:szCs w:val="16"/>
              </w:rPr>
            </w:pPr>
          </w:p>
        </w:tc>
        <w:tc>
          <w:tcPr>
            <w:tcW w:w="502" w:type="pct"/>
            <w:gridSpan w:val="2"/>
            <w:vMerge/>
            <w:tcBorders>
              <w:left w:val="single" w:sz="4" w:space="0" w:color="auto"/>
              <w:bottom w:val="single" w:sz="4" w:space="0" w:color="auto"/>
              <w:right w:val="single" w:sz="4" w:space="0" w:color="auto"/>
            </w:tcBorders>
            <w:shd w:val="clear" w:color="auto" w:fill="auto"/>
          </w:tcPr>
          <w:p w:rsidR="009572C2" w:rsidRPr="002F2288" w:rsidRDefault="009572C2" w:rsidP="009B3757">
            <w:pPr>
              <w:jc w:val="center"/>
              <w:rPr>
                <w:rFonts w:ascii="Times New Roman" w:hAnsi="Times New Roman"/>
                <w:sz w:val="16"/>
                <w:szCs w:val="16"/>
              </w:rPr>
            </w:pPr>
          </w:p>
        </w:tc>
        <w:tc>
          <w:tcPr>
            <w:tcW w:w="522" w:type="pct"/>
            <w:vMerge/>
            <w:tcBorders>
              <w:left w:val="single" w:sz="4" w:space="0" w:color="auto"/>
              <w:bottom w:val="single" w:sz="4" w:space="0" w:color="auto"/>
              <w:right w:val="single" w:sz="4" w:space="0" w:color="auto"/>
            </w:tcBorders>
            <w:shd w:val="clear" w:color="auto" w:fill="auto"/>
          </w:tcPr>
          <w:p w:rsidR="009572C2" w:rsidRPr="002F2288" w:rsidRDefault="009572C2" w:rsidP="009B3757">
            <w:pPr>
              <w:jc w:val="center"/>
              <w:rPr>
                <w:rFonts w:ascii="Times New Roman" w:hAnsi="Times New Roman"/>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572C2" w:rsidRPr="002F2288" w:rsidRDefault="009572C2" w:rsidP="009D750F">
            <w:pPr>
              <w:jc w:val="center"/>
              <w:rPr>
                <w:rFonts w:ascii="Times New Roman" w:hAnsi="Times New Roman"/>
                <w:sz w:val="18"/>
                <w:szCs w:val="18"/>
              </w:rPr>
            </w:pPr>
            <w:r w:rsidRPr="002F2288">
              <w:rPr>
                <w:rFonts w:ascii="Times New Roman" w:hAnsi="Times New Roman"/>
                <w:sz w:val="18"/>
                <w:szCs w:val="18"/>
              </w:rPr>
              <w:t>Всего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9572C2" w:rsidRPr="002F2288" w:rsidRDefault="009D750F" w:rsidP="00FF6647">
            <w:pPr>
              <w:jc w:val="center"/>
              <w:rPr>
                <w:rFonts w:ascii="Times New Roman" w:hAnsi="Times New Roman"/>
                <w:sz w:val="18"/>
                <w:szCs w:val="18"/>
              </w:rPr>
            </w:pPr>
            <w:r>
              <w:rPr>
                <w:rFonts w:ascii="Times New Roman" w:hAnsi="Times New Roman"/>
                <w:sz w:val="18"/>
                <w:szCs w:val="18"/>
              </w:rPr>
              <w:t>202</w:t>
            </w:r>
            <w:r w:rsidR="00FF6647">
              <w:rPr>
                <w:rFonts w:ascii="Times New Roman" w:hAnsi="Times New Roman"/>
                <w:sz w:val="18"/>
                <w:szCs w:val="18"/>
              </w:rPr>
              <w:t>2</w:t>
            </w:r>
            <w:r>
              <w:rPr>
                <w:rFonts w:ascii="Times New Roman" w:hAnsi="Times New Roman"/>
                <w:sz w:val="18"/>
                <w:szCs w:val="18"/>
              </w:rPr>
              <w:t xml:space="preserve"> г.</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72C2" w:rsidRPr="002F2288" w:rsidRDefault="009D750F" w:rsidP="00FF6647">
            <w:pPr>
              <w:jc w:val="center"/>
              <w:rPr>
                <w:rFonts w:ascii="Times New Roman" w:hAnsi="Times New Roman"/>
                <w:sz w:val="18"/>
                <w:szCs w:val="18"/>
              </w:rPr>
            </w:pPr>
            <w:r>
              <w:rPr>
                <w:rFonts w:ascii="Times New Roman" w:hAnsi="Times New Roman"/>
                <w:sz w:val="18"/>
                <w:szCs w:val="18"/>
              </w:rPr>
              <w:t>202</w:t>
            </w:r>
            <w:r w:rsidR="00FF6647">
              <w:rPr>
                <w:rFonts w:ascii="Times New Roman" w:hAnsi="Times New Roman"/>
                <w:sz w:val="18"/>
                <w:szCs w:val="18"/>
              </w:rPr>
              <w:t>3</w:t>
            </w:r>
            <w:r>
              <w:rPr>
                <w:rFonts w:ascii="Times New Roman" w:hAnsi="Times New Roman"/>
                <w:sz w:val="18"/>
                <w:szCs w:val="18"/>
              </w:rPr>
              <w:t xml:space="preserve"> г.</w:t>
            </w:r>
          </w:p>
        </w:tc>
        <w:tc>
          <w:tcPr>
            <w:tcW w:w="276" w:type="pct"/>
            <w:vMerge/>
            <w:tcBorders>
              <w:left w:val="single" w:sz="4" w:space="0" w:color="auto"/>
              <w:bottom w:val="single" w:sz="4" w:space="0" w:color="auto"/>
              <w:right w:val="single" w:sz="4" w:space="0" w:color="auto"/>
            </w:tcBorders>
          </w:tcPr>
          <w:p w:rsidR="009572C2" w:rsidRPr="002F2288" w:rsidRDefault="009572C2" w:rsidP="009B3757">
            <w:pPr>
              <w:jc w:val="center"/>
              <w:rPr>
                <w:rFonts w:ascii="Times New Roman" w:hAnsi="Times New Roman"/>
                <w:sz w:val="16"/>
                <w:szCs w:val="16"/>
              </w:rPr>
            </w:pPr>
          </w:p>
        </w:tc>
        <w:tc>
          <w:tcPr>
            <w:tcW w:w="552" w:type="pct"/>
            <w:vMerge/>
            <w:tcBorders>
              <w:left w:val="single" w:sz="4" w:space="0" w:color="auto"/>
              <w:bottom w:val="single" w:sz="4" w:space="0" w:color="auto"/>
              <w:right w:val="single" w:sz="4" w:space="0" w:color="auto"/>
            </w:tcBorders>
          </w:tcPr>
          <w:p w:rsidR="009572C2" w:rsidRPr="002F2288" w:rsidRDefault="009572C2" w:rsidP="009B3757">
            <w:pPr>
              <w:jc w:val="center"/>
              <w:rPr>
                <w:rFonts w:ascii="Times New Roman" w:hAnsi="Times New Roman"/>
                <w:sz w:val="16"/>
                <w:szCs w:val="16"/>
              </w:rPr>
            </w:pPr>
          </w:p>
        </w:tc>
        <w:tc>
          <w:tcPr>
            <w:tcW w:w="414" w:type="pct"/>
            <w:vMerge/>
            <w:tcBorders>
              <w:left w:val="single" w:sz="4" w:space="0" w:color="auto"/>
              <w:bottom w:val="single" w:sz="4" w:space="0" w:color="auto"/>
              <w:right w:val="single" w:sz="4" w:space="0" w:color="auto"/>
            </w:tcBorders>
            <w:shd w:val="clear" w:color="auto" w:fill="auto"/>
          </w:tcPr>
          <w:p w:rsidR="009572C2" w:rsidRPr="002F2288" w:rsidRDefault="009572C2" w:rsidP="009B3757">
            <w:pPr>
              <w:jc w:val="center"/>
              <w:rPr>
                <w:rFonts w:ascii="Times New Roman" w:hAnsi="Times New Roman"/>
                <w:sz w:val="16"/>
                <w:szCs w:val="16"/>
              </w:rPr>
            </w:pPr>
          </w:p>
        </w:tc>
        <w:tc>
          <w:tcPr>
            <w:tcW w:w="448" w:type="pct"/>
            <w:vMerge/>
            <w:tcBorders>
              <w:left w:val="single" w:sz="4" w:space="0" w:color="auto"/>
              <w:bottom w:val="single" w:sz="4" w:space="0" w:color="auto"/>
              <w:right w:val="single" w:sz="4" w:space="0" w:color="auto"/>
            </w:tcBorders>
            <w:shd w:val="clear" w:color="auto" w:fill="auto"/>
            <w:textDirection w:val="btLr"/>
            <w:vAlign w:val="center"/>
          </w:tcPr>
          <w:p w:rsidR="009572C2" w:rsidRPr="002F2288" w:rsidRDefault="009572C2" w:rsidP="009B3757">
            <w:pPr>
              <w:spacing w:line="80" w:lineRule="atLeast"/>
              <w:ind w:left="113" w:right="113"/>
              <w:jc w:val="center"/>
              <w:rPr>
                <w:rFonts w:ascii="Times New Roman" w:hAnsi="Times New Roman"/>
                <w:sz w:val="18"/>
                <w:szCs w:val="18"/>
              </w:rPr>
            </w:pPr>
          </w:p>
        </w:tc>
      </w:tr>
      <w:tr w:rsidR="009572C2" w:rsidRPr="002F2288" w:rsidTr="00FF6647">
        <w:trPr>
          <w:trHeight w:val="261"/>
          <w:tblHeader/>
          <w:jc w:val="center"/>
        </w:trPr>
        <w:tc>
          <w:tcPr>
            <w:tcW w:w="184" w:type="pct"/>
            <w:tcBorders>
              <w:top w:val="single" w:sz="4" w:space="0" w:color="auto"/>
              <w:left w:val="single" w:sz="4" w:space="0" w:color="auto"/>
              <w:bottom w:val="single" w:sz="4" w:space="0" w:color="auto"/>
              <w:right w:val="single" w:sz="4" w:space="0" w:color="auto"/>
            </w:tcBorders>
            <w:shd w:val="clear" w:color="auto" w:fill="auto"/>
          </w:tcPr>
          <w:p w:rsidR="009572C2" w:rsidRPr="002F2288" w:rsidRDefault="009572C2" w:rsidP="009B3757">
            <w:pPr>
              <w:jc w:val="center"/>
              <w:rPr>
                <w:rFonts w:ascii="Times New Roman" w:hAnsi="Times New Roman"/>
                <w:sz w:val="16"/>
                <w:szCs w:val="16"/>
              </w:rPr>
            </w:pPr>
            <w:r w:rsidRPr="002F2288">
              <w:rPr>
                <w:rFonts w:ascii="Times New Roman" w:hAnsi="Times New Roman"/>
                <w:sz w:val="16"/>
                <w:szCs w:val="16"/>
              </w:rPr>
              <w:t>1</w:t>
            </w:r>
          </w:p>
        </w:tc>
        <w:tc>
          <w:tcPr>
            <w:tcW w:w="1022" w:type="pct"/>
            <w:gridSpan w:val="2"/>
            <w:tcBorders>
              <w:top w:val="single" w:sz="4" w:space="0" w:color="auto"/>
              <w:left w:val="single" w:sz="4" w:space="0" w:color="auto"/>
              <w:bottom w:val="single" w:sz="4" w:space="0" w:color="auto"/>
              <w:right w:val="single" w:sz="4" w:space="0" w:color="auto"/>
            </w:tcBorders>
            <w:shd w:val="clear" w:color="auto" w:fill="auto"/>
          </w:tcPr>
          <w:p w:rsidR="009572C2" w:rsidRPr="002F2288" w:rsidRDefault="009572C2" w:rsidP="009B3757">
            <w:pPr>
              <w:ind w:left="57"/>
              <w:jc w:val="center"/>
              <w:rPr>
                <w:rFonts w:ascii="Times New Roman" w:hAnsi="Times New Roman"/>
                <w:sz w:val="16"/>
                <w:szCs w:val="16"/>
              </w:rPr>
            </w:pPr>
            <w:r w:rsidRPr="002F2288">
              <w:rPr>
                <w:rFonts w:ascii="Times New Roman" w:hAnsi="Times New Roman"/>
                <w:sz w:val="16"/>
                <w:szCs w:val="16"/>
              </w:rPr>
              <w:t>2</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9572C2" w:rsidRPr="002F2288" w:rsidRDefault="009572C2" w:rsidP="009B3757">
            <w:pPr>
              <w:jc w:val="center"/>
              <w:rPr>
                <w:rFonts w:ascii="Times New Roman" w:hAnsi="Times New Roman"/>
                <w:sz w:val="16"/>
                <w:szCs w:val="16"/>
              </w:rPr>
            </w:pPr>
            <w:r w:rsidRPr="002F2288">
              <w:rPr>
                <w:rFonts w:ascii="Times New Roman" w:hAnsi="Times New Roman"/>
                <w:sz w:val="16"/>
                <w:szCs w:val="16"/>
              </w:rPr>
              <w:t>3</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572C2" w:rsidRPr="002F2288" w:rsidRDefault="009572C2" w:rsidP="009B3757">
            <w:pPr>
              <w:jc w:val="center"/>
              <w:rPr>
                <w:rFonts w:ascii="Times New Roman" w:hAnsi="Times New Roman"/>
                <w:sz w:val="16"/>
                <w:szCs w:val="16"/>
              </w:rPr>
            </w:pPr>
            <w:r w:rsidRPr="002F2288">
              <w:rPr>
                <w:rFonts w:ascii="Times New Roman" w:hAnsi="Times New Roman"/>
                <w:sz w:val="16"/>
                <w:szCs w:val="16"/>
              </w:rPr>
              <w:t>4</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572C2" w:rsidRPr="002F2288" w:rsidRDefault="009572C2" w:rsidP="009B3757">
            <w:pPr>
              <w:jc w:val="center"/>
              <w:rPr>
                <w:rFonts w:ascii="Times New Roman" w:hAnsi="Times New Roman"/>
                <w:sz w:val="16"/>
                <w:szCs w:val="16"/>
              </w:rPr>
            </w:pPr>
            <w:r>
              <w:rPr>
                <w:rFonts w:ascii="Times New Roman" w:hAnsi="Times New Roman"/>
                <w:sz w:val="16"/>
                <w:szCs w:val="16"/>
              </w:rPr>
              <w:t>5</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9572C2" w:rsidRPr="002F2288" w:rsidRDefault="009572C2" w:rsidP="009B3757">
            <w:pPr>
              <w:jc w:val="center"/>
              <w:rPr>
                <w:rFonts w:ascii="Times New Roman" w:hAnsi="Times New Roman"/>
                <w:sz w:val="16"/>
                <w:szCs w:val="16"/>
              </w:rPr>
            </w:pPr>
            <w:r>
              <w:rPr>
                <w:rFonts w:ascii="Times New Roman" w:hAnsi="Times New Roman"/>
                <w:sz w:val="16"/>
                <w:szCs w:val="16"/>
              </w:rPr>
              <w:t>6</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9572C2" w:rsidRPr="002F2288" w:rsidRDefault="009572C2" w:rsidP="009B3757">
            <w:pPr>
              <w:jc w:val="center"/>
              <w:rPr>
                <w:rFonts w:ascii="Times New Roman" w:hAnsi="Times New Roman"/>
                <w:sz w:val="16"/>
                <w:szCs w:val="16"/>
              </w:rPr>
            </w:pPr>
            <w:r>
              <w:rPr>
                <w:rFonts w:ascii="Times New Roman" w:hAnsi="Times New Roman"/>
                <w:sz w:val="16"/>
                <w:szCs w:val="16"/>
              </w:rPr>
              <w:t>7</w:t>
            </w:r>
          </w:p>
        </w:tc>
        <w:tc>
          <w:tcPr>
            <w:tcW w:w="276" w:type="pct"/>
            <w:tcBorders>
              <w:top w:val="single" w:sz="4" w:space="0" w:color="auto"/>
              <w:left w:val="single" w:sz="4" w:space="0" w:color="auto"/>
              <w:bottom w:val="single" w:sz="4" w:space="0" w:color="auto"/>
              <w:right w:val="single" w:sz="4" w:space="0" w:color="auto"/>
            </w:tcBorders>
          </w:tcPr>
          <w:p w:rsidR="009572C2" w:rsidRPr="002F2288" w:rsidRDefault="009572C2" w:rsidP="009B3757">
            <w:pPr>
              <w:jc w:val="center"/>
              <w:rPr>
                <w:rFonts w:ascii="Times New Roman" w:hAnsi="Times New Roman"/>
                <w:sz w:val="16"/>
                <w:szCs w:val="16"/>
              </w:rPr>
            </w:pPr>
            <w:r>
              <w:rPr>
                <w:rFonts w:ascii="Times New Roman" w:hAnsi="Times New Roman"/>
                <w:sz w:val="16"/>
                <w:szCs w:val="16"/>
              </w:rPr>
              <w:t>8</w:t>
            </w:r>
          </w:p>
        </w:tc>
        <w:tc>
          <w:tcPr>
            <w:tcW w:w="552" w:type="pct"/>
            <w:tcBorders>
              <w:top w:val="single" w:sz="4" w:space="0" w:color="auto"/>
              <w:left w:val="single" w:sz="4" w:space="0" w:color="auto"/>
              <w:bottom w:val="single" w:sz="4" w:space="0" w:color="auto"/>
              <w:right w:val="single" w:sz="4" w:space="0" w:color="auto"/>
            </w:tcBorders>
          </w:tcPr>
          <w:p w:rsidR="009572C2" w:rsidRPr="002F2288" w:rsidRDefault="009572C2" w:rsidP="009B3757">
            <w:pPr>
              <w:jc w:val="center"/>
              <w:rPr>
                <w:rFonts w:ascii="Times New Roman" w:hAnsi="Times New Roman"/>
                <w:sz w:val="16"/>
                <w:szCs w:val="16"/>
              </w:rPr>
            </w:pPr>
            <w:r>
              <w:rPr>
                <w:rFonts w:ascii="Times New Roman" w:hAnsi="Times New Roman"/>
                <w:sz w:val="16"/>
                <w:szCs w:val="16"/>
              </w:rPr>
              <w:t>9</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9572C2" w:rsidRPr="002F2288" w:rsidRDefault="009572C2" w:rsidP="009572C2">
            <w:pPr>
              <w:jc w:val="center"/>
              <w:rPr>
                <w:rFonts w:ascii="Times New Roman" w:hAnsi="Times New Roman"/>
                <w:sz w:val="16"/>
                <w:szCs w:val="16"/>
              </w:rPr>
            </w:pPr>
            <w:r>
              <w:rPr>
                <w:rFonts w:ascii="Times New Roman" w:hAnsi="Times New Roman"/>
                <w:sz w:val="16"/>
                <w:szCs w:val="16"/>
              </w:rPr>
              <w:t>10</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9572C2" w:rsidRPr="002F2288" w:rsidRDefault="009572C2" w:rsidP="009572C2">
            <w:pPr>
              <w:jc w:val="center"/>
              <w:rPr>
                <w:rFonts w:ascii="Times New Roman" w:hAnsi="Times New Roman"/>
                <w:sz w:val="16"/>
                <w:szCs w:val="16"/>
              </w:rPr>
            </w:pPr>
            <w:r>
              <w:rPr>
                <w:rFonts w:ascii="Times New Roman" w:hAnsi="Times New Roman"/>
                <w:sz w:val="16"/>
                <w:szCs w:val="16"/>
              </w:rPr>
              <w:t>11</w:t>
            </w:r>
          </w:p>
        </w:tc>
      </w:tr>
      <w:tr w:rsidR="009572C2" w:rsidRPr="002F2288" w:rsidTr="00FF6647">
        <w:trPr>
          <w:jc w:val="center"/>
        </w:trPr>
        <w:tc>
          <w:tcPr>
            <w:tcW w:w="184" w:type="pct"/>
            <w:vMerge w:val="restart"/>
            <w:tcBorders>
              <w:top w:val="single" w:sz="4" w:space="0" w:color="auto"/>
            </w:tcBorders>
            <w:shd w:val="clear" w:color="auto" w:fill="auto"/>
          </w:tcPr>
          <w:p w:rsidR="009572C2" w:rsidRPr="002F2288" w:rsidRDefault="009572C2" w:rsidP="009B3757">
            <w:pPr>
              <w:jc w:val="center"/>
              <w:rPr>
                <w:rFonts w:ascii="Times New Roman" w:hAnsi="Times New Roman"/>
                <w:sz w:val="20"/>
                <w:szCs w:val="20"/>
              </w:rPr>
            </w:pPr>
            <w:r>
              <w:rPr>
                <w:rFonts w:ascii="Times New Roman" w:hAnsi="Times New Roman"/>
                <w:sz w:val="20"/>
                <w:szCs w:val="20"/>
              </w:rPr>
              <w:t>1</w:t>
            </w:r>
          </w:p>
        </w:tc>
        <w:tc>
          <w:tcPr>
            <w:tcW w:w="1022" w:type="pct"/>
            <w:gridSpan w:val="2"/>
            <w:vMerge w:val="restart"/>
            <w:tcBorders>
              <w:top w:val="single" w:sz="4" w:space="0" w:color="auto"/>
            </w:tcBorders>
            <w:shd w:val="clear" w:color="auto" w:fill="auto"/>
          </w:tcPr>
          <w:p w:rsidR="009572C2" w:rsidRPr="009B3757" w:rsidRDefault="009572C2" w:rsidP="007228D8">
            <w:pPr>
              <w:ind w:right="-125"/>
              <w:rPr>
                <w:rFonts w:ascii="Times New Roman" w:hAnsi="Times New Roman"/>
                <w:sz w:val="20"/>
                <w:szCs w:val="20"/>
              </w:rPr>
            </w:pPr>
            <w:r w:rsidRPr="009B3757">
              <w:rPr>
                <w:rFonts w:ascii="Times New Roman" w:hAnsi="Times New Roman"/>
                <w:sz w:val="20"/>
                <w:szCs w:val="20"/>
              </w:rPr>
              <w:t>Адресная программа городского округа город Кумертау Республики Башкортостан по переселению граждан из аварийного жилищного фонда на 202</w:t>
            </w:r>
            <w:r w:rsidR="007228D8">
              <w:rPr>
                <w:rFonts w:ascii="Times New Roman" w:hAnsi="Times New Roman"/>
                <w:sz w:val="20"/>
                <w:szCs w:val="20"/>
              </w:rPr>
              <w:t>1</w:t>
            </w:r>
            <w:r w:rsidRPr="009B3757">
              <w:rPr>
                <w:rFonts w:ascii="Times New Roman" w:hAnsi="Times New Roman"/>
                <w:sz w:val="20"/>
                <w:szCs w:val="20"/>
              </w:rPr>
              <w:t>-202</w:t>
            </w:r>
            <w:r w:rsidR="007228D8">
              <w:rPr>
                <w:rFonts w:ascii="Times New Roman" w:hAnsi="Times New Roman"/>
                <w:sz w:val="20"/>
                <w:szCs w:val="20"/>
              </w:rPr>
              <w:t>3</w:t>
            </w:r>
            <w:r w:rsidRPr="009B3757">
              <w:rPr>
                <w:rFonts w:ascii="Times New Roman" w:hAnsi="Times New Roman"/>
                <w:sz w:val="20"/>
                <w:szCs w:val="20"/>
              </w:rPr>
              <w:t xml:space="preserve"> годы</w:t>
            </w:r>
          </w:p>
        </w:tc>
        <w:tc>
          <w:tcPr>
            <w:tcW w:w="1017" w:type="pct"/>
            <w:gridSpan w:val="2"/>
            <w:tcBorders>
              <w:top w:val="single" w:sz="4" w:space="0" w:color="auto"/>
              <w:bottom w:val="single" w:sz="4" w:space="0" w:color="auto"/>
            </w:tcBorders>
            <w:shd w:val="clear" w:color="auto" w:fill="auto"/>
            <w:vAlign w:val="center"/>
          </w:tcPr>
          <w:p w:rsidR="009572C2" w:rsidRPr="002F2288" w:rsidRDefault="009572C2" w:rsidP="009B3757">
            <w:pPr>
              <w:ind w:left="35" w:right="-20"/>
              <w:rPr>
                <w:rFonts w:ascii="Times New Roman" w:hAnsi="Times New Roman"/>
                <w:sz w:val="18"/>
                <w:szCs w:val="18"/>
              </w:rPr>
            </w:pPr>
            <w:r w:rsidRPr="002F2288">
              <w:rPr>
                <w:rFonts w:ascii="Times New Roman" w:hAnsi="Times New Roman"/>
                <w:sz w:val="18"/>
                <w:szCs w:val="18"/>
              </w:rPr>
              <w:t>Всего по муниципальной программе, в том числе:</w:t>
            </w:r>
          </w:p>
        </w:tc>
        <w:tc>
          <w:tcPr>
            <w:tcW w:w="397" w:type="pct"/>
            <w:tcBorders>
              <w:top w:val="single" w:sz="4" w:space="0" w:color="auto"/>
            </w:tcBorders>
            <w:shd w:val="clear" w:color="auto" w:fill="auto"/>
          </w:tcPr>
          <w:p w:rsidR="009572C2" w:rsidRPr="00EB0E49" w:rsidRDefault="00EB0E49" w:rsidP="00A15742">
            <w:pPr>
              <w:jc w:val="center"/>
              <w:rPr>
                <w:rFonts w:ascii="Times New Roman" w:hAnsi="Times New Roman"/>
                <w:sz w:val="20"/>
                <w:szCs w:val="20"/>
                <w:highlight w:val="yellow"/>
              </w:rPr>
            </w:pPr>
            <w:r w:rsidRPr="00EB0E49">
              <w:rPr>
                <w:rFonts w:ascii="Times New Roman" w:hAnsi="Times New Roman"/>
                <w:sz w:val="20"/>
                <w:szCs w:val="20"/>
                <w:highlight w:val="yellow"/>
              </w:rPr>
              <w:t>161 485,041</w:t>
            </w:r>
          </w:p>
        </w:tc>
        <w:tc>
          <w:tcPr>
            <w:tcW w:w="414" w:type="pct"/>
            <w:tcBorders>
              <w:top w:val="single" w:sz="4" w:space="0" w:color="auto"/>
            </w:tcBorders>
            <w:shd w:val="clear" w:color="auto" w:fill="auto"/>
          </w:tcPr>
          <w:p w:rsidR="009572C2" w:rsidRPr="00EB0E49" w:rsidRDefault="00EB0E49" w:rsidP="00A15742">
            <w:pPr>
              <w:jc w:val="center"/>
              <w:rPr>
                <w:rFonts w:ascii="Times New Roman" w:hAnsi="Times New Roman"/>
                <w:sz w:val="20"/>
                <w:szCs w:val="20"/>
                <w:highlight w:val="yellow"/>
              </w:rPr>
            </w:pPr>
            <w:r w:rsidRPr="00EB0E49">
              <w:rPr>
                <w:rFonts w:ascii="Times New Roman" w:hAnsi="Times New Roman"/>
                <w:sz w:val="20"/>
                <w:szCs w:val="20"/>
                <w:highlight w:val="yellow"/>
              </w:rPr>
              <w:t>161 485,041</w:t>
            </w:r>
          </w:p>
        </w:tc>
        <w:tc>
          <w:tcPr>
            <w:tcW w:w="276" w:type="pct"/>
            <w:tcBorders>
              <w:top w:val="single" w:sz="4" w:space="0" w:color="auto"/>
            </w:tcBorders>
            <w:shd w:val="clear" w:color="auto" w:fill="auto"/>
          </w:tcPr>
          <w:p w:rsidR="009572C2" w:rsidRPr="002F2288" w:rsidRDefault="00A15742" w:rsidP="00A15742">
            <w:pPr>
              <w:jc w:val="center"/>
              <w:rPr>
                <w:rFonts w:ascii="Times New Roman" w:hAnsi="Times New Roman"/>
                <w:sz w:val="20"/>
                <w:szCs w:val="20"/>
              </w:rPr>
            </w:pPr>
            <w:r>
              <w:rPr>
                <w:rFonts w:ascii="Times New Roman" w:hAnsi="Times New Roman"/>
                <w:sz w:val="20"/>
                <w:szCs w:val="20"/>
              </w:rPr>
              <w:t>-</w:t>
            </w:r>
          </w:p>
        </w:tc>
        <w:tc>
          <w:tcPr>
            <w:tcW w:w="276" w:type="pct"/>
            <w:vMerge w:val="restart"/>
            <w:tcBorders>
              <w:top w:val="single" w:sz="4" w:space="0" w:color="auto"/>
            </w:tcBorders>
            <w:textDirection w:val="btLr"/>
            <w:vAlign w:val="center"/>
          </w:tcPr>
          <w:p w:rsidR="009572C2" w:rsidRPr="002F2288" w:rsidRDefault="007228D8" w:rsidP="00F764B9">
            <w:pPr>
              <w:ind w:left="113" w:right="113"/>
              <w:jc w:val="center"/>
              <w:rPr>
                <w:rFonts w:ascii="Times New Roman" w:hAnsi="Times New Roman"/>
                <w:sz w:val="18"/>
                <w:szCs w:val="18"/>
              </w:rPr>
            </w:pPr>
            <w:r>
              <w:rPr>
                <w:rFonts w:ascii="Times New Roman" w:hAnsi="Times New Roman"/>
                <w:sz w:val="18"/>
                <w:szCs w:val="18"/>
              </w:rPr>
              <w:t>2021-2023</w:t>
            </w:r>
            <w:r w:rsidR="009572C2">
              <w:rPr>
                <w:rFonts w:ascii="Times New Roman" w:hAnsi="Times New Roman"/>
                <w:sz w:val="18"/>
                <w:szCs w:val="18"/>
              </w:rPr>
              <w:t xml:space="preserve"> г.г.</w:t>
            </w:r>
          </w:p>
        </w:tc>
        <w:tc>
          <w:tcPr>
            <w:tcW w:w="552" w:type="pct"/>
            <w:vMerge w:val="restart"/>
            <w:tcBorders>
              <w:top w:val="single" w:sz="4" w:space="0" w:color="auto"/>
            </w:tcBorders>
            <w:textDirection w:val="btLr"/>
            <w:vAlign w:val="center"/>
          </w:tcPr>
          <w:p w:rsidR="009572C2" w:rsidRPr="002F2288" w:rsidRDefault="009572C2" w:rsidP="00E75FF1">
            <w:pPr>
              <w:ind w:left="113" w:right="113"/>
              <w:jc w:val="center"/>
              <w:rPr>
                <w:rFonts w:ascii="Times New Roman" w:hAnsi="Times New Roman"/>
                <w:sz w:val="18"/>
                <w:szCs w:val="18"/>
              </w:rPr>
            </w:pPr>
            <w:r>
              <w:rPr>
                <w:rFonts w:ascii="Times New Roman" w:hAnsi="Times New Roman"/>
                <w:sz w:val="18"/>
                <w:szCs w:val="18"/>
              </w:rPr>
              <w:t>численность жителей</w:t>
            </w:r>
            <w:r w:rsidR="007228D8">
              <w:rPr>
                <w:rFonts w:ascii="Times New Roman" w:hAnsi="Times New Roman"/>
                <w:sz w:val="18"/>
                <w:szCs w:val="18"/>
              </w:rPr>
              <w:t xml:space="preserve"> планируемых к переселению – 178</w:t>
            </w:r>
            <w:r>
              <w:rPr>
                <w:rFonts w:ascii="Times New Roman" w:hAnsi="Times New Roman"/>
                <w:sz w:val="18"/>
                <w:szCs w:val="18"/>
              </w:rPr>
              <w:t xml:space="preserve"> чел, колич</w:t>
            </w:r>
            <w:r w:rsidR="007228D8">
              <w:rPr>
                <w:rFonts w:ascii="Times New Roman" w:hAnsi="Times New Roman"/>
                <w:sz w:val="18"/>
                <w:szCs w:val="18"/>
              </w:rPr>
              <w:t>ество расселяемых помещений – 7</w:t>
            </w:r>
            <w:r w:rsidR="001C4552">
              <w:rPr>
                <w:rFonts w:ascii="Times New Roman" w:hAnsi="Times New Roman"/>
                <w:sz w:val="18"/>
                <w:szCs w:val="18"/>
              </w:rPr>
              <w:t>2</w:t>
            </w:r>
            <w:r>
              <w:rPr>
                <w:rFonts w:ascii="Times New Roman" w:hAnsi="Times New Roman"/>
                <w:sz w:val="18"/>
                <w:szCs w:val="18"/>
              </w:rPr>
              <w:t xml:space="preserve"> кв., расселяемая </w:t>
            </w:r>
            <w:r w:rsidR="001C4552">
              <w:rPr>
                <w:rFonts w:ascii="Times New Roman" w:hAnsi="Times New Roman"/>
                <w:sz w:val="18"/>
                <w:szCs w:val="18"/>
              </w:rPr>
              <w:t>площадь жилых помещений – 2 925 ,20</w:t>
            </w:r>
            <w:r>
              <w:rPr>
                <w:rFonts w:ascii="Times New Roman" w:hAnsi="Times New Roman"/>
                <w:sz w:val="18"/>
                <w:szCs w:val="18"/>
              </w:rPr>
              <w:t xml:space="preserve"> кв.м.</w:t>
            </w:r>
          </w:p>
        </w:tc>
        <w:tc>
          <w:tcPr>
            <w:tcW w:w="414" w:type="pct"/>
            <w:vMerge w:val="restart"/>
            <w:tcBorders>
              <w:top w:val="single" w:sz="4" w:space="0" w:color="auto"/>
            </w:tcBorders>
            <w:shd w:val="clear" w:color="auto" w:fill="auto"/>
            <w:textDirection w:val="btLr"/>
            <w:vAlign w:val="center"/>
          </w:tcPr>
          <w:p w:rsidR="009572C2" w:rsidRPr="004B7092" w:rsidRDefault="009572C2" w:rsidP="004B7092">
            <w:pPr>
              <w:ind w:left="113" w:right="113"/>
              <w:jc w:val="center"/>
              <w:rPr>
                <w:rFonts w:ascii="Times New Roman" w:hAnsi="Times New Roman"/>
                <w:sz w:val="20"/>
                <w:szCs w:val="20"/>
              </w:rPr>
            </w:pPr>
            <w:r w:rsidRPr="004B7092">
              <w:rPr>
                <w:rFonts w:ascii="Times New Roman" w:hAnsi="Times New Roman"/>
                <w:sz w:val="20"/>
                <w:szCs w:val="20"/>
              </w:rPr>
              <w:t>Стро</w:t>
            </w:r>
            <w:r w:rsidR="001C4552">
              <w:rPr>
                <w:rFonts w:ascii="Times New Roman" w:hAnsi="Times New Roman"/>
                <w:sz w:val="20"/>
                <w:szCs w:val="20"/>
              </w:rPr>
              <w:t>ительство и приобретение 2 925,2</w:t>
            </w:r>
            <w:r w:rsidRPr="004B7092">
              <w:rPr>
                <w:rFonts w:ascii="Times New Roman" w:hAnsi="Times New Roman"/>
                <w:sz w:val="20"/>
                <w:szCs w:val="20"/>
              </w:rPr>
              <w:t>0 м</w:t>
            </w:r>
            <w:r w:rsidRPr="004B7092">
              <w:rPr>
                <w:rFonts w:ascii="Times New Roman" w:hAnsi="Times New Roman"/>
                <w:sz w:val="20"/>
                <w:szCs w:val="20"/>
                <w:vertAlign w:val="superscript"/>
              </w:rPr>
              <w:t>2</w:t>
            </w:r>
            <w:r w:rsidRPr="004B7092">
              <w:rPr>
                <w:rFonts w:ascii="Times New Roman" w:hAnsi="Times New Roman"/>
                <w:sz w:val="20"/>
                <w:szCs w:val="20"/>
              </w:rPr>
              <w:t xml:space="preserve"> общей площади жилых</w:t>
            </w:r>
            <w:r>
              <w:rPr>
                <w:rFonts w:ascii="Times New Roman" w:hAnsi="Times New Roman"/>
                <w:sz w:val="20"/>
                <w:szCs w:val="20"/>
              </w:rPr>
              <w:t xml:space="preserve"> помещений</w:t>
            </w:r>
          </w:p>
        </w:tc>
        <w:tc>
          <w:tcPr>
            <w:tcW w:w="448" w:type="pct"/>
            <w:vMerge w:val="restart"/>
            <w:tcBorders>
              <w:top w:val="single" w:sz="4" w:space="0" w:color="auto"/>
            </w:tcBorders>
            <w:shd w:val="clear" w:color="auto" w:fill="auto"/>
            <w:textDirection w:val="btLr"/>
            <w:vAlign w:val="center"/>
          </w:tcPr>
          <w:p w:rsidR="009572C2" w:rsidRPr="004B7092" w:rsidRDefault="009572C2" w:rsidP="00F764B9">
            <w:pPr>
              <w:ind w:left="113" w:right="113"/>
              <w:jc w:val="center"/>
              <w:rPr>
                <w:rFonts w:ascii="Times New Roman" w:hAnsi="Times New Roman"/>
                <w:sz w:val="20"/>
                <w:szCs w:val="20"/>
              </w:rPr>
            </w:pPr>
            <w:r w:rsidRPr="004B7092">
              <w:rPr>
                <w:rFonts w:ascii="Times New Roman" w:hAnsi="Times New Roman"/>
                <w:sz w:val="20"/>
                <w:szCs w:val="20"/>
              </w:rPr>
              <w:t xml:space="preserve">Строительство и приобретение </w:t>
            </w:r>
            <w:r w:rsidR="001C4552">
              <w:rPr>
                <w:rFonts w:ascii="Times New Roman" w:hAnsi="Times New Roman"/>
                <w:sz w:val="20"/>
                <w:szCs w:val="20"/>
              </w:rPr>
              <w:t>2 925,2</w:t>
            </w:r>
            <w:r w:rsidR="001C4552" w:rsidRPr="004B7092">
              <w:rPr>
                <w:rFonts w:ascii="Times New Roman" w:hAnsi="Times New Roman"/>
                <w:sz w:val="20"/>
                <w:szCs w:val="20"/>
              </w:rPr>
              <w:t xml:space="preserve">0 </w:t>
            </w:r>
            <w:r w:rsidRPr="004B7092">
              <w:rPr>
                <w:rFonts w:ascii="Times New Roman" w:hAnsi="Times New Roman"/>
                <w:sz w:val="20"/>
                <w:szCs w:val="20"/>
              </w:rPr>
              <w:t>м</w:t>
            </w:r>
            <w:r w:rsidRPr="004B7092">
              <w:rPr>
                <w:rFonts w:ascii="Times New Roman" w:hAnsi="Times New Roman"/>
                <w:sz w:val="20"/>
                <w:szCs w:val="20"/>
                <w:vertAlign w:val="superscript"/>
              </w:rPr>
              <w:t>2</w:t>
            </w:r>
            <w:r w:rsidRPr="004B7092">
              <w:rPr>
                <w:rFonts w:ascii="Times New Roman" w:hAnsi="Times New Roman"/>
                <w:sz w:val="20"/>
                <w:szCs w:val="20"/>
              </w:rPr>
              <w:t xml:space="preserve"> общей площади жилых</w:t>
            </w:r>
            <w:r>
              <w:rPr>
                <w:rFonts w:ascii="Times New Roman" w:hAnsi="Times New Roman"/>
                <w:sz w:val="20"/>
                <w:szCs w:val="20"/>
              </w:rPr>
              <w:t xml:space="preserve"> помещений</w:t>
            </w:r>
          </w:p>
        </w:tc>
      </w:tr>
      <w:tr w:rsidR="009572C2" w:rsidRPr="002F2288" w:rsidTr="00FF6647">
        <w:trPr>
          <w:jc w:val="center"/>
        </w:trPr>
        <w:tc>
          <w:tcPr>
            <w:tcW w:w="184" w:type="pct"/>
            <w:vMerge/>
            <w:shd w:val="clear" w:color="auto" w:fill="auto"/>
          </w:tcPr>
          <w:p w:rsidR="009572C2" w:rsidRPr="002F2288" w:rsidRDefault="009572C2" w:rsidP="009B3757">
            <w:pPr>
              <w:rPr>
                <w:rFonts w:ascii="Times New Roman" w:hAnsi="Times New Roman"/>
                <w:sz w:val="20"/>
                <w:szCs w:val="20"/>
              </w:rPr>
            </w:pPr>
          </w:p>
        </w:tc>
        <w:tc>
          <w:tcPr>
            <w:tcW w:w="1022" w:type="pct"/>
            <w:gridSpan w:val="2"/>
            <w:vMerge/>
            <w:tcBorders>
              <w:right w:val="single" w:sz="4" w:space="0" w:color="auto"/>
            </w:tcBorders>
            <w:shd w:val="clear" w:color="auto" w:fill="auto"/>
            <w:vAlign w:val="center"/>
          </w:tcPr>
          <w:p w:rsidR="009572C2" w:rsidRPr="002F2288" w:rsidRDefault="009572C2" w:rsidP="009B3757">
            <w:pPr>
              <w:ind w:left="57"/>
              <w:rPr>
                <w:rFonts w:ascii="Times New Roman" w:hAnsi="Times New Roman"/>
                <w:sz w:val="20"/>
                <w:szCs w:val="20"/>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2C2" w:rsidRPr="002F2288" w:rsidRDefault="009572C2" w:rsidP="009B3757">
            <w:pPr>
              <w:ind w:left="35" w:right="-20"/>
              <w:rPr>
                <w:rFonts w:ascii="Times New Roman" w:hAnsi="Times New Roman"/>
                <w:sz w:val="18"/>
                <w:szCs w:val="18"/>
              </w:rPr>
            </w:pPr>
            <w:r w:rsidRPr="002F2288">
              <w:rPr>
                <w:rFonts w:ascii="Times New Roman" w:hAnsi="Times New Roman"/>
                <w:sz w:val="18"/>
                <w:szCs w:val="18"/>
              </w:rPr>
              <w:t>бюджет Республики Башкортостан</w:t>
            </w:r>
          </w:p>
        </w:tc>
        <w:tc>
          <w:tcPr>
            <w:tcW w:w="397" w:type="pct"/>
            <w:shd w:val="clear" w:color="auto" w:fill="auto"/>
          </w:tcPr>
          <w:p w:rsidR="009572C2" w:rsidRPr="00FF6647" w:rsidRDefault="00FF6647" w:rsidP="00A15742">
            <w:pPr>
              <w:jc w:val="center"/>
              <w:rPr>
                <w:rFonts w:ascii="Times New Roman" w:hAnsi="Times New Roman"/>
                <w:sz w:val="20"/>
                <w:szCs w:val="20"/>
                <w:highlight w:val="yellow"/>
              </w:rPr>
            </w:pPr>
            <w:r>
              <w:rPr>
                <w:rFonts w:ascii="Times New Roman" w:hAnsi="Times New Roman"/>
                <w:sz w:val="20"/>
                <w:szCs w:val="20"/>
                <w:highlight w:val="yellow"/>
              </w:rPr>
              <w:t>11 892,004</w:t>
            </w:r>
          </w:p>
        </w:tc>
        <w:tc>
          <w:tcPr>
            <w:tcW w:w="414" w:type="pct"/>
            <w:shd w:val="clear" w:color="auto" w:fill="auto"/>
          </w:tcPr>
          <w:p w:rsidR="009572C2" w:rsidRPr="00FF6647" w:rsidRDefault="00FF6647" w:rsidP="00A15742">
            <w:pPr>
              <w:jc w:val="center"/>
              <w:rPr>
                <w:rFonts w:ascii="Times New Roman" w:hAnsi="Times New Roman"/>
                <w:sz w:val="20"/>
                <w:szCs w:val="20"/>
                <w:highlight w:val="yellow"/>
              </w:rPr>
            </w:pPr>
            <w:r>
              <w:rPr>
                <w:rFonts w:ascii="Times New Roman" w:hAnsi="Times New Roman"/>
                <w:sz w:val="20"/>
                <w:szCs w:val="20"/>
                <w:highlight w:val="yellow"/>
              </w:rPr>
              <w:t>11 892,004</w:t>
            </w:r>
          </w:p>
        </w:tc>
        <w:tc>
          <w:tcPr>
            <w:tcW w:w="276" w:type="pct"/>
            <w:shd w:val="clear" w:color="auto" w:fill="auto"/>
          </w:tcPr>
          <w:p w:rsidR="009572C2" w:rsidRPr="002F2288" w:rsidRDefault="00A15742" w:rsidP="00A15742">
            <w:pPr>
              <w:jc w:val="center"/>
              <w:rPr>
                <w:rFonts w:ascii="Times New Roman" w:hAnsi="Times New Roman"/>
                <w:sz w:val="20"/>
                <w:szCs w:val="20"/>
              </w:rPr>
            </w:pPr>
            <w:r>
              <w:rPr>
                <w:rFonts w:ascii="Times New Roman" w:hAnsi="Times New Roman"/>
                <w:sz w:val="20"/>
                <w:szCs w:val="20"/>
              </w:rPr>
              <w:t>-</w:t>
            </w:r>
          </w:p>
        </w:tc>
        <w:tc>
          <w:tcPr>
            <w:tcW w:w="276" w:type="pct"/>
            <w:vMerge/>
            <w:vAlign w:val="center"/>
          </w:tcPr>
          <w:p w:rsidR="009572C2" w:rsidRPr="002F2288" w:rsidRDefault="009572C2" w:rsidP="009B3757">
            <w:pPr>
              <w:jc w:val="center"/>
              <w:rPr>
                <w:rFonts w:ascii="Times New Roman" w:hAnsi="Times New Roman"/>
                <w:sz w:val="20"/>
                <w:szCs w:val="20"/>
              </w:rPr>
            </w:pPr>
          </w:p>
        </w:tc>
        <w:tc>
          <w:tcPr>
            <w:tcW w:w="552" w:type="pct"/>
            <w:vMerge/>
            <w:vAlign w:val="center"/>
          </w:tcPr>
          <w:p w:rsidR="009572C2" w:rsidRPr="002F2288" w:rsidRDefault="009572C2" w:rsidP="009B3757">
            <w:pPr>
              <w:jc w:val="center"/>
              <w:rPr>
                <w:rFonts w:ascii="Times New Roman" w:hAnsi="Times New Roman"/>
                <w:sz w:val="20"/>
                <w:szCs w:val="20"/>
              </w:rPr>
            </w:pPr>
          </w:p>
        </w:tc>
        <w:tc>
          <w:tcPr>
            <w:tcW w:w="414" w:type="pct"/>
            <w:vMerge/>
            <w:shd w:val="clear" w:color="auto" w:fill="auto"/>
            <w:vAlign w:val="center"/>
          </w:tcPr>
          <w:p w:rsidR="009572C2" w:rsidRPr="002F2288" w:rsidRDefault="009572C2" w:rsidP="009B3757">
            <w:pPr>
              <w:jc w:val="center"/>
              <w:rPr>
                <w:rFonts w:ascii="Times New Roman" w:hAnsi="Times New Roman"/>
                <w:sz w:val="20"/>
                <w:szCs w:val="20"/>
              </w:rPr>
            </w:pPr>
          </w:p>
        </w:tc>
        <w:tc>
          <w:tcPr>
            <w:tcW w:w="448" w:type="pct"/>
            <w:vMerge/>
            <w:shd w:val="clear" w:color="auto" w:fill="auto"/>
            <w:vAlign w:val="center"/>
          </w:tcPr>
          <w:p w:rsidR="009572C2" w:rsidRPr="002F2288" w:rsidRDefault="009572C2" w:rsidP="009B3757">
            <w:pPr>
              <w:jc w:val="center"/>
              <w:rPr>
                <w:rFonts w:ascii="Times New Roman" w:hAnsi="Times New Roman"/>
                <w:sz w:val="24"/>
                <w:szCs w:val="24"/>
              </w:rPr>
            </w:pPr>
          </w:p>
        </w:tc>
      </w:tr>
      <w:tr w:rsidR="009572C2" w:rsidRPr="002F2288" w:rsidTr="00FF6647">
        <w:trPr>
          <w:jc w:val="center"/>
        </w:trPr>
        <w:tc>
          <w:tcPr>
            <w:tcW w:w="184" w:type="pct"/>
            <w:vMerge/>
            <w:shd w:val="clear" w:color="auto" w:fill="auto"/>
          </w:tcPr>
          <w:p w:rsidR="009572C2" w:rsidRPr="002F2288" w:rsidRDefault="009572C2" w:rsidP="009B3757">
            <w:pPr>
              <w:rPr>
                <w:rFonts w:ascii="Times New Roman" w:hAnsi="Times New Roman"/>
                <w:sz w:val="20"/>
                <w:szCs w:val="20"/>
              </w:rPr>
            </w:pPr>
          </w:p>
        </w:tc>
        <w:tc>
          <w:tcPr>
            <w:tcW w:w="1022" w:type="pct"/>
            <w:gridSpan w:val="2"/>
            <w:vMerge/>
            <w:tcBorders>
              <w:right w:val="single" w:sz="4" w:space="0" w:color="auto"/>
            </w:tcBorders>
            <w:shd w:val="clear" w:color="auto" w:fill="auto"/>
            <w:vAlign w:val="center"/>
          </w:tcPr>
          <w:p w:rsidR="009572C2" w:rsidRPr="002F2288" w:rsidRDefault="009572C2" w:rsidP="009B3757">
            <w:pPr>
              <w:ind w:left="57"/>
              <w:rPr>
                <w:rFonts w:ascii="Times New Roman" w:hAnsi="Times New Roman"/>
                <w:sz w:val="20"/>
                <w:szCs w:val="20"/>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2C2" w:rsidRPr="002F2288" w:rsidRDefault="009572C2" w:rsidP="009B3757">
            <w:pPr>
              <w:ind w:left="35" w:right="-20"/>
              <w:rPr>
                <w:rFonts w:ascii="Times New Roman" w:hAnsi="Times New Roman"/>
                <w:sz w:val="18"/>
                <w:szCs w:val="18"/>
              </w:rPr>
            </w:pPr>
            <w:r w:rsidRPr="002F2288">
              <w:rPr>
                <w:rFonts w:ascii="Times New Roman" w:hAnsi="Times New Roman"/>
                <w:sz w:val="18"/>
                <w:szCs w:val="18"/>
              </w:rPr>
              <w:t>федеральный бюджет</w:t>
            </w:r>
          </w:p>
        </w:tc>
        <w:tc>
          <w:tcPr>
            <w:tcW w:w="397" w:type="pct"/>
            <w:shd w:val="clear" w:color="auto" w:fill="auto"/>
          </w:tcPr>
          <w:p w:rsidR="009572C2" w:rsidRPr="00FF6647" w:rsidRDefault="00B454F9" w:rsidP="00A15742">
            <w:pPr>
              <w:jc w:val="center"/>
              <w:rPr>
                <w:rFonts w:ascii="Times New Roman" w:hAnsi="Times New Roman"/>
                <w:sz w:val="20"/>
                <w:szCs w:val="20"/>
                <w:highlight w:val="yellow"/>
              </w:rPr>
            </w:pPr>
            <w:r w:rsidRPr="00FF6647">
              <w:rPr>
                <w:rFonts w:ascii="Times New Roman" w:hAnsi="Times New Roman"/>
                <w:sz w:val="20"/>
                <w:szCs w:val="20"/>
                <w:highlight w:val="yellow"/>
              </w:rPr>
              <w:t>-</w:t>
            </w:r>
          </w:p>
        </w:tc>
        <w:tc>
          <w:tcPr>
            <w:tcW w:w="414" w:type="pct"/>
            <w:shd w:val="clear" w:color="auto" w:fill="auto"/>
          </w:tcPr>
          <w:p w:rsidR="009572C2" w:rsidRPr="00FF6647" w:rsidRDefault="00B454F9" w:rsidP="00A15742">
            <w:pPr>
              <w:jc w:val="center"/>
              <w:rPr>
                <w:rFonts w:ascii="Times New Roman" w:hAnsi="Times New Roman"/>
                <w:sz w:val="20"/>
                <w:szCs w:val="20"/>
                <w:highlight w:val="yellow"/>
              </w:rPr>
            </w:pPr>
            <w:r w:rsidRPr="00FF6647">
              <w:rPr>
                <w:rFonts w:ascii="Times New Roman" w:hAnsi="Times New Roman"/>
                <w:sz w:val="20"/>
                <w:szCs w:val="20"/>
                <w:highlight w:val="yellow"/>
              </w:rPr>
              <w:t>-</w:t>
            </w:r>
          </w:p>
        </w:tc>
        <w:tc>
          <w:tcPr>
            <w:tcW w:w="276" w:type="pct"/>
            <w:shd w:val="clear" w:color="auto" w:fill="auto"/>
          </w:tcPr>
          <w:p w:rsidR="009572C2" w:rsidRPr="002F2288" w:rsidRDefault="00B454F9" w:rsidP="00A15742">
            <w:pPr>
              <w:jc w:val="center"/>
              <w:rPr>
                <w:rFonts w:ascii="Times New Roman" w:hAnsi="Times New Roman"/>
                <w:sz w:val="20"/>
                <w:szCs w:val="20"/>
              </w:rPr>
            </w:pPr>
            <w:r>
              <w:rPr>
                <w:rFonts w:ascii="Times New Roman" w:hAnsi="Times New Roman"/>
                <w:sz w:val="20"/>
                <w:szCs w:val="20"/>
              </w:rPr>
              <w:t>-</w:t>
            </w:r>
          </w:p>
        </w:tc>
        <w:tc>
          <w:tcPr>
            <w:tcW w:w="276" w:type="pct"/>
            <w:vMerge/>
            <w:vAlign w:val="center"/>
          </w:tcPr>
          <w:p w:rsidR="009572C2" w:rsidRPr="002F2288" w:rsidRDefault="009572C2" w:rsidP="009B3757">
            <w:pPr>
              <w:jc w:val="center"/>
              <w:rPr>
                <w:rFonts w:ascii="Times New Roman" w:hAnsi="Times New Roman"/>
                <w:sz w:val="20"/>
                <w:szCs w:val="20"/>
              </w:rPr>
            </w:pPr>
          </w:p>
        </w:tc>
        <w:tc>
          <w:tcPr>
            <w:tcW w:w="552" w:type="pct"/>
            <w:vMerge/>
            <w:vAlign w:val="center"/>
          </w:tcPr>
          <w:p w:rsidR="009572C2" w:rsidRPr="002F2288" w:rsidRDefault="009572C2" w:rsidP="009B3757">
            <w:pPr>
              <w:jc w:val="center"/>
              <w:rPr>
                <w:rFonts w:ascii="Times New Roman" w:hAnsi="Times New Roman"/>
                <w:sz w:val="20"/>
                <w:szCs w:val="20"/>
              </w:rPr>
            </w:pPr>
          </w:p>
        </w:tc>
        <w:tc>
          <w:tcPr>
            <w:tcW w:w="414" w:type="pct"/>
            <w:vMerge/>
            <w:shd w:val="clear" w:color="auto" w:fill="auto"/>
            <w:vAlign w:val="center"/>
          </w:tcPr>
          <w:p w:rsidR="009572C2" w:rsidRPr="002F2288" w:rsidRDefault="009572C2" w:rsidP="009B3757">
            <w:pPr>
              <w:jc w:val="center"/>
              <w:rPr>
                <w:rFonts w:ascii="Times New Roman" w:hAnsi="Times New Roman"/>
                <w:sz w:val="20"/>
                <w:szCs w:val="20"/>
              </w:rPr>
            </w:pPr>
          </w:p>
        </w:tc>
        <w:tc>
          <w:tcPr>
            <w:tcW w:w="448" w:type="pct"/>
            <w:vMerge/>
            <w:shd w:val="clear" w:color="auto" w:fill="auto"/>
            <w:vAlign w:val="center"/>
          </w:tcPr>
          <w:p w:rsidR="009572C2" w:rsidRPr="002F2288" w:rsidRDefault="009572C2" w:rsidP="009B3757">
            <w:pPr>
              <w:jc w:val="center"/>
              <w:rPr>
                <w:rFonts w:ascii="Times New Roman" w:hAnsi="Times New Roman"/>
                <w:sz w:val="24"/>
                <w:szCs w:val="24"/>
              </w:rPr>
            </w:pPr>
          </w:p>
        </w:tc>
      </w:tr>
      <w:tr w:rsidR="009572C2" w:rsidRPr="002F2288" w:rsidTr="00FF6647">
        <w:trPr>
          <w:jc w:val="center"/>
        </w:trPr>
        <w:tc>
          <w:tcPr>
            <w:tcW w:w="184" w:type="pct"/>
            <w:vMerge/>
            <w:shd w:val="clear" w:color="auto" w:fill="auto"/>
          </w:tcPr>
          <w:p w:rsidR="009572C2" w:rsidRPr="002F2288" w:rsidRDefault="009572C2" w:rsidP="009B3757">
            <w:pPr>
              <w:rPr>
                <w:rFonts w:ascii="Times New Roman" w:hAnsi="Times New Roman"/>
                <w:sz w:val="20"/>
                <w:szCs w:val="20"/>
              </w:rPr>
            </w:pPr>
          </w:p>
        </w:tc>
        <w:tc>
          <w:tcPr>
            <w:tcW w:w="1022" w:type="pct"/>
            <w:gridSpan w:val="2"/>
            <w:vMerge/>
            <w:tcBorders>
              <w:right w:val="single" w:sz="4" w:space="0" w:color="auto"/>
            </w:tcBorders>
            <w:shd w:val="clear" w:color="auto" w:fill="auto"/>
            <w:vAlign w:val="center"/>
          </w:tcPr>
          <w:p w:rsidR="009572C2" w:rsidRPr="002F2288" w:rsidRDefault="009572C2" w:rsidP="009B3757">
            <w:pPr>
              <w:ind w:left="57"/>
              <w:rPr>
                <w:rFonts w:ascii="Times New Roman" w:hAnsi="Times New Roman"/>
                <w:sz w:val="20"/>
                <w:szCs w:val="20"/>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2C2" w:rsidRPr="002F2288" w:rsidRDefault="009572C2" w:rsidP="009B3757">
            <w:pPr>
              <w:ind w:left="35" w:right="-20"/>
              <w:rPr>
                <w:rFonts w:ascii="Times New Roman" w:hAnsi="Times New Roman"/>
                <w:sz w:val="18"/>
                <w:szCs w:val="18"/>
              </w:rPr>
            </w:pPr>
            <w:r w:rsidRPr="002F2288">
              <w:rPr>
                <w:rFonts w:ascii="Times New Roman" w:hAnsi="Times New Roman"/>
                <w:sz w:val="18"/>
                <w:szCs w:val="18"/>
              </w:rPr>
              <w:t>местны</w:t>
            </w:r>
            <w:r>
              <w:rPr>
                <w:rFonts w:ascii="Times New Roman" w:hAnsi="Times New Roman"/>
                <w:sz w:val="18"/>
                <w:szCs w:val="18"/>
              </w:rPr>
              <w:t>й</w:t>
            </w:r>
            <w:r w:rsidRPr="002F2288">
              <w:rPr>
                <w:rFonts w:ascii="Times New Roman" w:hAnsi="Times New Roman"/>
                <w:sz w:val="18"/>
                <w:szCs w:val="18"/>
              </w:rPr>
              <w:t xml:space="preserve"> бюджет</w:t>
            </w:r>
          </w:p>
        </w:tc>
        <w:tc>
          <w:tcPr>
            <w:tcW w:w="397" w:type="pct"/>
            <w:shd w:val="clear" w:color="auto" w:fill="auto"/>
          </w:tcPr>
          <w:p w:rsidR="009572C2" w:rsidRPr="00247735" w:rsidRDefault="00247735" w:rsidP="00A15742">
            <w:pPr>
              <w:jc w:val="center"/>
              <w:rPr>
                <w:rFonts w:ascii="Times New Roman" w:hAnsi="Times New Roman"/>
                <w:sz w:val="20"/>
                <w:szCs w:val="20"/>
                <w:highlight w:val="yellow"/>
              </w:rPr>
            </w:pPr>
            <w:r w:rsidRPr="00247735">
              <w:rPr>
                <w:rFonts w:ascii="Times New Roman" w:hAnsi="Times New Roman"/>
                <w:sz w:val="20"/>
                <w:szCs w:val="20"/>
                <w:highlight w:val="yellow"/>
              </w:rPr>
              <w:t>19 065,829</w:t>
            </w:r>
          </w:p>
        </w:tc>
        <w:tc>
          <w:tcPr>
            <w:tcW w:w="414" w:type="pct"/>
            <w:shd w:val="clear" w:color="auto" w:fill="auto"/>
          </w:tcPr>
          <w:p w:rsidR="009572C2" w:rsidRPr="00247735" w:rsidRDefault="00247735" w:rsidP="00A15742">
            <w:pPr>
              <w:jc w:val="center"/>
              <w:rPr>
                <w:rFonts w:ascii="Times New Roman" w:hAnsi="Times New Roman"/>
                <w:sz w:val="20"/>
                <w:szCs w:val="20"/>
                <w:highlight w:val="yellow"/>
              </w:rPr>
            </w:pPr>
            <w:r w:rsidRPr="00247735">
              <w:rPr>
                <w:rFonts w:ascii="Times New Roman" w:hAnsi="Times New Roman"/>
                <w:sz w:val="20"/>
                <w:szCs w:val="20"/>
                <w:highlight w:val="yellow"/>
              </w:rPr>
              <w:t>19 065,829</w:t>
            </w:r>
          </w:p>
        </w:tc>
        <w:tc>
          <w:tcPr>
            <w:tcW w:w="276" w:type="pct"/>
            <w:shd w:val="clear" w:color="auto" w:fill="auto"/>
          </w:tcPr>
          <w:p w:rsidR="009572C2" w:rsidRPr="002F2288" w:rsidRDefault="00A15742" w:rsidP="00A15742">
            <w:pPr>
              <w:jc w:val="center"/>
              <w:rPr>
                <w:rFonts w:ascii="Times New Roman" w:hAnsi="Times New Roman"/>
                <w:sz w:val="20"/>
                <w:szCs w:val="20"/>
              </w:rPr>
            </w:pPr>
            <w:r>
              <w:rPr>
                <w:rFonts w:ascii="Times New Roman" w:hAnsi="Times New Roman"/>
                <w:sz w:val="20"/>
                <w:szCs w:val="20"/>
              </w:rPr>
              <w:t>-</w:t>
            </w:r>
          </w:p>
        </w:tc>
        <w:tc>
          <w:tcPr>
            <w:tcW w:w="276" w:type="pct"/>
            <w:vMerge/>
            <w:vAlign w:val="center"/>
          </w:tcPr>
          <w:p w:rsidR="009572C2" w:rsidRPr="002F2288" w:rsidRDefault="009572C2" w:rsidP="009B3757">
            <w:pPr>
              <w:jc w:val="center"/>
              <w:rPr>
                <w:rFonts w:ascii="Times New Roman" w:hAnsi="Times New Roman"/>
                <w:sz w:val="20"/>
                <w:szCs w:val="20"/>
              </w:rPr>
            </w:pPr>
          </w:p>
        </w:tc>
        <w:tc>
          <w:tcPr>
            <w:tcW w:w="552" w:type="pct"/>
            <w:vMerge/>
            <w:vAlign w:val="center"/>
          </w:tcPr>
          <w:p w:rsidR="009572C2" w:rsidRPr="002F2288" w:rsidRDefault="009572C2" w:rsidP="009B3757">
            <w:pPr>
              <w:jc w:val="center"/>
              <w:rPr>
                <w:rFonts w:ascii="Times New Roman" w:hAnsi="Times New Roman"/>
                <w:sz w:val="20"/>
                <w:szCs w:val="20"/>
              </w:rPr>
            </w:pPr>
          </w:p>
        </w:tc>
        <w:tc>
          <w:tcPr>
            <w:tcW w:w="414" w:type="pct"/>
            <w:vMerge/>
            <w:shd w:val="clear" w:color="auto" w:fill="auto"/>
            <w:vAlign w:val="center"/>
          </w:tcPr>
          <w:p w:rsidR="009572C2" w:rsidRPr="002F2288" w:rsidRDefault="009572C2" w:rsidP="009B3757">
            <w:pPr>
              <w:jc w:val="center"/>
              <w:rPr>
                <w:rFonts w:ascii="Times New Roman" w:hAnsi="Times New Roman"/>
                <w:sz w:val="20"/>
                <w:szCs w:val="20"/>
              </w:rPr>
            </w:pPr>
          </w:p>
        </w:tc>
        <w:tc>
          <w:tcPr>
            <w:tcW w:w="448" w:type="pct"/>
            <w:vMerge/>
            <w:shd w:val="clear" w:color="auto" w:fill="auto"/>
            <w:vAlign w:val="center"/>
          </w:tcPr>
          <w:p w:rsidR="009572C2" w:rsidRPr="002F2288" w:rsidRDefault="009572C2" w:rsidP="009B3757">
            <w:pPr>
              <w:jc w:val="center"/>
              <w:rPr>
                <w:rFonts w:ascii="Times New Roman" w:hAnsi="Times New Roman"/>
                <w:sz w:val="24"/>
                <w:szCs w:val="24"/>
              </w:rPr>
            </w:pPr>
          </w:p>
        </w:tc>
      </w:tr>
      <w:tr w:rsidR="009572C2" w:rsidRPr="002F2288" w:rsidTr="00FF6647">
        <w:trPr>
          <w:jc w:val="center"/>
        </w:trPr>
        <w:tc>
          <w:tcPr>
            <w:tcW w:w="184" w:type="pct"/>
            <w:vMerge/>
            <w:shd w:val="clear" w:color="auto" w:fill="auto"/>
          </w:tcPr>
          <w:p w:rsidR="009572C2" w:rsidRPr="002F2288" w:rsidRDefault="009572C2" w:rsidP="009B3757">
            <w:pPr>
              <w:rPr>
                <w:rFonts w:ascii="Times New Roman" w:hAnsi="Times New Roman"/>
                <w:sz w:val="20"/>
                <w:szCs w:val="20"/>
              </w:rPr>
            </w:pPr>
          </w:p>
        </w:tc>
        <w:tc>
          <w:tcPr>
            <w:tcW w:w="1022" w:type="pct"/>
            <w:gridSpan w:val="2"/>
            <w:vMerge/>
            <w:tcBorders>
              <w:right w:val="single" w:sz="4" w:space="0" w:color="auto"/>
            </w:tcBorders>
            <w:shd w:val="clear" w:color="auto" w:fill="auto"/>
            <w:vAlign w:val="center"/>
          </w:tcPr>
          <w:p w:rsidR="009572C2" w:rsidRPr="002F2288" w:rsidRDefault="009572C2" w:rsidP="009B3757">
            <w:pPr>
              <w:ind w:left="57"/>
              <w:rPr>
                <w:rFonts w:ascii="Times New Roman" w:hAnsi="Times New Roman"/>
                <w:sz w:val="20"/>
                <w:szCs w:val="20"/>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2C2" w:rsidRPr="002F2288" w:rsidRDefault="009572C2" w:rsidP="009B3757">
            <w:pPr>
              <w:ind w:left="35" w:right="-20"/>
              <w:rPr>
                <w:rFonts w:ascii="Times New Roman" w:hAnsi="Times New Roman"/>
                <w:sz w:val="18"/>
                <w:szCs w:val="18"/>
              </w:rPr>
            </w:pPr>
            <w:r w:rsidRPr="002F2288">
              <w:rPr>
                <w:rFonts w:ascii="Times New Roman" w:hAnsi="Times New Roman"/>
                <w:sz w:val="18"/>
                <w:szCs w:val="18"/>
              </w:rPr>
              <w:t>государственные внебюджетные фонды</w:t>
            </w:r>
          </w:p>
        </w:tc>
        <w:tc>
          <w:tcPr>
            <w:tcW w:w="397" w:type="pct"/>
            <w:shd w:val="clear" w:color="auto" w:fill="auto"/>
          </w:tcPr>
          <w:p w:rsidR="009572C2" w:rsidRPr="00FF6647" w:rsidRDefault="00B454F9" w:rsidP="00A15742">
            <w:pPr>
              <w:jc w:val="center"/>
              <w:rPr>
                <w:rFonts w:ascii="Times New Roman" w:hAnsi="Times New Roman"/>
                <w:sz w:val="20"/>
                <w:szCs w:val="20"/>
                <w:highlight w:val="yellow"/>
              </w:rPr>
            </w:pPr>
            <w:r w:rsidRPr="00FF6647">
              <w:rPr>
                <w:rFonts w:ascii="Times New Roman" w:hAnsi="Times New Roman"/>
                <w:sz w:val="20"/>
                <w:szCs w:val="20"/>
                <w:highlight w:val="yellow"/>
              </w:rPr>
              <w:t>-</w:t>
            </w:r>
          </w:p>
        </w:tc>
        <w:tc>
          <w:tcPr>
            <w:tcW w:w="414" w:type="pct"/>
            <w:shd w:val="clear" w:color="auto" w:fill="auto"/>
          </w:tcPr>
          <w:p w:rsidR="009572C2" w:rsidRPr="00FF6647" w:rsidRDefault="00B454F9" w:rsidP="00A15742">
            <w:pPr>
              <w:jc w:val="center"/>
              <w:rPr>
                <w:rFonts w:ascii="Times New Roman" w:hAnsi="Times New Roman"/>
                <w:sz w:val="20"/>
                <w:szCs w:val="20"/>
                <w:highlight w:val="yellow"/>
              </w:rPr>
            </w:pPr>
            <w:r w:rsidRPr="00FF6647">
              <w:rPr>
                <w:rFonts w:ascii="Times New Roman" w:hAnsi="Times New Roman"/>
                <w:sz w:val="20"/>
                <w:szCs w:val="20"/>
                <w:highlight w:val="yellow"/>
              </w:rPr>
              <w:t>-</w:t>
            </w:r>
          </w:p>
        </w:tc>
        <w:tc>
          <w:tcPr>
            <w:tcW w:w="276" w:type="pct"/>
            <w:shd w:val="clear" w:color="auto" w:fill="auto"/>
          </w:tcPr>
          <w:p w:rsidR="009572C2" w:rsidRPr="002F2288" w:rsidRDefault="00B454F9" w:rsidP="00A15742">
            <w:pPr>
              <w:jc w:val="center"/>
              <w:rPr>
                <w:rFonts w:ascii="Times New Roman" w:hAnsi="Times New Roman"/>
                <w:sz w:val="20"/>
                <w:szCs w:val="20"/>
              </w:rPr>
            </w:pPr>
            <w:r>
              <w:rPr>
                <w:rFonts w:ascii="Times New Roman" w:hAnsi="Times New Roman"/>
                <w:sz w:val="20"/>
                <w:szCs w:val="20"/>
              </w:rPr>
              <w:t>-</w:t>
            </w:r>
          </w:p>
        </w:tc>
        <w:tc>
          <w:tcPr>
            <w:tcW w:w="276" w:type="pct"/>
            <w:vMerge/>
            <w:vAlign w:val="center"/>
          </w:tcPr>
          <w:p w:rsidR="009572C2" w:rsidRPr="002F2288" w:rsidRDefault="009572C2" w:rsidP="009B3757">
            <w:pPr>
              <w:jc w:val="center"/>
              <w:rPr>
                <w:rFonts w:ascii="Times New Roman" w:hAnsi="Times New Roman"/>
                <w:sz w:val="20"/>
                <w:szCs w:val="20"/>
              </w:rPr>
            </w:pPr>
          </w:p>
        </w:tc>
        <w:tc>
          <w:tcPr>
            <w:tcW w:w="552" w:type="pct"/>
            <w:vMerge/>
            <w:vAlign w:val="center"/>
          </w:tcPr>
          <w:p w:rsidR="009572C2" w:rsidRPr="002F2288" w:rsidRDefault="009572C2" w:rsidP="009B3757">
            <w:pPr>
              <w:jc w:val="center"/>
              <w:rPr>
                <w:rFonts w:ascii="Times New Roman" w:hAnsi="Times New Roman"/>
                <w:sz w:val="20"/>
                <w:szCs w:val="20"/>
              </w:rPr>
            </w:pPr>
          </w:p>
        </w:tc>
        <w:tc>
          <w:tcPr>
            <w:tcW w:w="414" w:type="pct"/>
            <w:vMerge/>
            <w:shd w:val="clear" w:color="auto" w:fill="auto"/>
            <w:vAlign w:val="center"/>
          </w:tcPr>
          <w:p w:rsidR="009572C2" w:rsidRPr="002F2288" w:rsidRDefault="009572C2" w:rsidP="009B3757">
            <w:pPr>
              <w:jc w:val="center"/>
              <w:rPr>
                <w:rFonts w:ascii="Times New Roman" w:hAnsi="Times New Roman"/>
                <w:sz w:val="20"/>
                <w:szCs w:val="20"/>
              </w:rPr>
            </w:pPr>
          </w:p>
        </w:tc>
        <w:tc>
          <w:tcPr>
            <w:tcW w:w="448" w:type="pct"/>
            <w:vMerge/>
            <w:shd w:val="clear" w:color="auto" w:fill="auto"/>
            <w:vAlign w:val="center"/>
          </w:tcPr>
          <w:p w:rsidR="009572C2" w:rsidRPr="002F2288" w:rsidRDefault="009572C2" w:rsidP="009B3757">
            <w:pPr>
              <w:jc w:val="center"/>
              <w:rPr>
                <w:rFonts w:ascii="Times New Roman" w:hAnsi="Times New Roman"/>
                <w:sz w:val="24"/>
                <w:szCs w:val="24"/>
              </w:rPr>
            </w:pPr>
          </w:p>
        </w:tc>
      </w:tr>
      <w:tr w:rsidR="009572C2" w:rsidRPr="002F2288" w:rsidTr="00FF6647">
        <w:trPr>
          <w:jc w:val="center"/>
        </w:trPr>
        <w:tc>
          <w:tcPr>
            <w:tcW w:w="184" w:type="pct"/>
            <w:vMerge/>
            <w:shd w:val="clear" w:color="auto" w:fill="auto"/>
          </w:tcPr>
          <w:p w:rsidR="009572C2" w:rsidRPr="002F2288" w:rsidRDefault="009572C2" w:rsidP="009B3757">
            <w:pPr>
              <w:rPr>
                <w:rFonts w:ascii="Times New Roman" w:hAnsi="Times New Roman"/>
                <w:sz w:val="20"/>
                <w:szCs w:val="20"/>
              </w:rPr>
            </w:pPr>
          </w:p>
        </w:tc>
        <w:tc>
          <w:tcPr>
            <w:tcW w:w="1022" w:type="pct"/>
            <w:gridSpan w:val="2"/>
            <w:vMerge/>
            <w:tcBorders>
              <w:right w:val="single" w:sz="4" w:space="0" w:color="auto"/>
            </w:tcBorders>
            <w:shd w:val="clear" w:color="auto" w:fill="auto"/>
            <w:vAlign w:val="center"/>
          </w:tcPr>
          <w:p w:rsidR="009572C2" w:rsidRPr="002F2288" w:rsidRDefault="009572C2" w:rsidP="009B3757">
            <w:pPr>
              <w:ind w:left="57"/>
              <w:rPr>
                <w:rFonts w:ascii="Times New Roman" w:hAnsi="Times New Roman"/>
                <w:sz w:val="20"/>
                <w:szCs w:val="20"/>
              </w:rPr>
            </w:pP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2C2" w:rsidRPr="002F2288" w:rsidRDefault="005510A5" w:rsidP="009B3757">
            <w:pPr>
              <w:ind w:left="35" w:right="-20"/>
              <w:rPr>
                <w:rFonts w:ascii="Times New Roman" w:hAnsi="Times New Roman"/>
                <w:sz w:val="18"/>
                <w:szCs w:val="18"/>
              </w:rPr>
            </w:pPr>
            <w:r>
              <w:rPr>
                <w:rFonts w:ascii="Times New Roman" w:hAnsi="Times New Roman"/>
                <w:sz w:val="18"/>
                <w:szCs w:val="18"/>
              </w:rPr>
              <w:t xml:space="preserve">средства фонда </w:t>
            </w:r>
          </w:p>
          <w:p w:rsidR="009572C2" w:rsidRPr="002F2288" w:rsidRDefault="009572C2" w:rsidP="009B3757">
            <w:pPr>
              <w:ind w:left="35" w:right="-20"/>
              <w:rPr>
                <w:rFonts w:ascii="Times New Roman" w:hAnsi="Times New Roman"/>
                <w:sz w:val="18"/>
                <w:szCs w:val="18"/>
              </w:rPr>
            </w:pPr>
          </w:p>
        </w:tc>
        <w:tc>
          <w:tcPr>
            <w:tcW w:w="397" w:type="pct"/>
            <w:shd w:val="clear" w:color="auto" w:fill="auto"/>
          </w:tcPr>
          <w:p w:rsidR="009572C2" w:rsidRPr="001C4552" w:rsidRDefault="00FF6647" w:rsidP="00A15742">
            <w:pPr>
              <w:jc w:val="center"/>
              <w:rPr>
                <w:rFonts w:ascii="Times New Roman" w:hAnsi="Times New Roman"/>
                <w:sz w:val="20"/>
                <w:szCs w:val="20"/>
                <w:highlight w:val="red"/>
              </w:rPr>
            </w:pPr>
            <w:r w:rsidRPr="00FF6647">
              <w:rPr>
                <w:rFonts w:ascii="Times New Roman" w:hAnsi="Times New Roman"/>
                <w:sz w:val="20"/>
                <w:szCs w:val="20"/>
                <w:highlight w:val="yellow"/>
              </w:rPr>
              <w:t>130 527,208</w:t>
            </w:r>
          </w:p>
        </w:tc>
        <w:tc>
          <w:tcPr>
            <w:tcW w:w="414" w:type="pct"/>
            <w:shd w:val="clear" w:color="auto" w:fill="auto"/>
          </w:tcPr>
          <w:p w:rsidR="009572C2" w:rsidRPr="001C4552" w:rsidRDefault="00FF6647" w:rsidP="00A15742">
            <w:pPr>
              <w:jc w:val="center"/>
              <w:rPr>
                <w:rFonts w:ascii="Times New Roman" w:hAnsi="Times New Roman"/>
                <w:sz w:val="20"/>
                <w:szCs w:val="20"/>
                <w:highlight w:val="red"/>
              </w:rPr>
            </w:pPr>
            <w:r w:rsidRPr="00FF6647">
              <w:rPr>
                <w:rFonts w:ascii="Times New Roman" w:hAnsi="Times New Roman"/>
                <w:sz w:val="20"/>
                <w:szCs w:val="20"/>
                <w:highlight w:val="yellow"/>
              </w:rPr>
              <w:t>130 527,208</w:t>
            </w:r>
          </w:p>
        </w:tc>
        <w:tc>
          <w:tcPr>
            <w:tcW w:w="276" w:type="pct"/>
            <w:shd w:val="clear" w:color="auto" w:fill="auto"/>
          </w:tcPr>
          <w:p w:rsidR="009572C2" w:rsidRPr="002F2288" w:rsidRDefault="00A15742" w:rsidP="00A15742">
            <w:pPr>
              <w:jc w:val="center"/>
              <w:rPr>
                <w:rFonts w:ascii="Times New Roman" w:hAnsi="Times New Roman"/>
                <w:sz w:val="20"/>
                <w:szCs w:val="20"/>
              </w:rPr>
            </w:pPr>
            <w:r>
              <w:rPr>
                <w:rFonts w:ascii="Times New Roman" w:hAnsi="Times New Roman"/>
                <w:sz w:val="20"/>
                <w:szCs w:val="20"/>
              </w:rPr>
              <w:t>-</w:t>
            </w:r>
          </w:p>
        </w:tc>
        <w:tc>
          <w:tcPr>
            <w:tcW w:w="276" w:type="pct"/>
            <w:vMerge/>
            <w:vAlign w:val="center"/>
          </w:tcPr>
          <w:p w:rsidR="009572C2" w:rsidRPr="002F2288" w:rsidRDefault="009572C2" w:rsidP="009B3757">
            <w:pPr>
              <w:jc w:val="center"/>
              <w:rPr>
                <w:rFonts w:ascii="Times New Roman" w:hAnsi="Times New Roman"/>
                <w:sz w:val="20"/>
                <w:szCs w:val="20"/>
              </w:rPr>
            </w:pPr>
          </w:p>
        </w:tc>
        <w:tc>
          <w:tcPr>
            <w:tcW w:w="552" w:type="pct"/>
            <w:vMerge/>
            <w:vAlign w:val="center"/>
          </w:tcPr>
          <w:p w:rsidR="009572C2" w:rsidRPr="002F2288" w:rsidRDefault="009572C2" w:rsidP="009B3757">
            <w:pPr>
              <w:jc w:val="center"/>
              <w:rPr>
                <w:rFonts w:ascii="Times New Roman" w:hAnsi="Times New Roman"/>
                <w:sz w:val="20"/>
                <w:szCs w:val="20"/>
              </w:rPr>
            </w:pPr>
          </w:p>
        </w:tc>
        <w:tc>
          <w:tcPr>
            <w:tcW w:w="414" w:type="pct"/>
            <w:vMerge/>
            <w:shd w:val="clear" w:color="auto" w:fill="auto"/>
            <w:vAlign w:val="center"/>
          </w:tcPr>
          <w:p w:rsidR="009572C2" w:rsidRPr="002F2288" w:rsidRDefault="009572C2" w:rsidP="009B3757">
            <w:pPr>
              <w:jc w:val="center"/>
              <w:rPr>
                <w:rFonts w:ascii="Times New Roman" w:hAnsi="Times New Roman"/>
                <w:sz w:val="20"/>
                <w:szCs w:val="20"/>
              </w:rPr>
            </w:pPr>
          </w:p>
        </w:tc>
        <w:tc>
          <w:tcPr>
            <w:tcW w:w="448" w:type="pct"/>
            <w:vMerge/>
            <w:shd w:val="clear" w:color="auto" w:fill="auto"/>
            <w:vAlign w:val="center"/>
          </w:tcPr>
          <w:p w:rsidR="009572C2" w:rsidRPr="002F2288" w:rsidRDefault="009572C2" w:rsidP="009B3757">
            <w:pPr>
              <w:jc w:val="center"/>
              <w:rPr>
                <w:rFonts w:ascii="Times New Roman" w:hAnsi="Times New Roman"/>
                <w:sz w:val="24"/>
                <w:szCs w:val="24"/>
              </w:rPr>
            </w:pPr>
          </w:p>
        </w:tc>
      </w:tr>
    </w:tbl>
    <w:p w:rsidR="0064545F" w:rsidRDefault="0064545F" w:rsidP="0064545F">
      <w:pPr>
        <w:pStyle w:val="af0"/>
        <w:spacing w:after="0" w:line="240" w:lineRule="auto"/>
        <w:jc w:val="center"/>
        <w:rPr>
          <w:rFonts w:ascii="Times New Roman" w:hAnsi="Times New Roman"/>
          <w:sz w:val="28"/>
          <w:szCs w:val="28"/>
        </w:rPr>
      </w:pPr>
    </w:p>
    <w:p w:rsidR="00FF6647" w:rsidRDefault="00FF6647" w:rsidP="0064545F">
      <w:pPr>
        <w:pStyle w:val="af0"/>
        <w:spacing w:after="0" w:line="240" w:lineRule="auto"/>
        <w:jc w:val="center"/>
        <w:rPr>
          <w:rFonts w:ascii="Times New Roman" w:hAnsi="Times New Roman"/>
          <w:sz w:val="28"/>
          <w:szCs w:val="28"/>
        </w:rPr>
      </w:pPr>
    </w:p>
    <w:p w:rsidR="005675B9" w:rsidRPr="005675B9" w:rsidRDefault="005675B9" w:rsidP="0064545F">
      <w:pPr>
        <w:pStyle w:val="af0"/>
        <w:spacing w:after="0" w:line="240" w:lineRule="auto"/>
        <w:jc w:val="center"/>
        <w:rPr>
          <w:rFonts w:ascii="Times New Roman" w:hAnsi="Times New Roman"/>
          <w:sz w:val="28"/>
          <w:szCs w:val="28"/>
        </w:rPr>
      </w:pPr>
      <w:r w:rsidRPr="005675B9">
        <w:rPr>
          <w:rFonts w:ascii="Times New Roman" w:hAnsi="Times New Roman"/>
          <w:sz w:val="28"/>
          <w:szCs w:val="28"/>
        </w:rPr>
        <w:lastRenderedPageBreak/>
        <w:t>План мероприятий</w:t>
      </w:r>
    </w:p>
    <w:p w:rsidR="005675B9" w:rsidRPr="005675B9" w:rsidRDefault="005675B9" w:rsidP="0064545F">
      <w:pPr>
        <w:pStyle w:val="af0"/>
        <w:spacing w:after="0" w:line="240" w:lineRule="auto"/>
        <w:jc w:val="center"/>
        <w:rPr>
          <w:rFonts w:ascii="Times New Roman" w:hAnsi="Times New Roman"/>
          <w:sz w:val="28"/>
          <w:szCs w:val="28"/>
        </w:rPr>
      </w:pPr>
      <w:r w:rsidRPr="005675B9">
        <w:rPr>
          <w:rFonts w:ascii="Times New Roman" w:hAnsi="Times New Roman"/>
          <w:sz w:val="28"/>
          <w:szCs w:val="28"/>
        </w:rPr>
        <w:t>по переселению граждан из аварийного жилищного фонда, признанного таковым до 1 января 2017 года</w:t>
      </w:r>
    </w:p>
    <w:tbl>
      <w:tblPr>
        <w:tblStyle w:val="aa"/>
        <w:tblW w:w="5000" w:type="pct"/>
        <w:jc w:val="center"/>
        <w:tblLayout w:type="fixed"/>
        <w:tblCellMar>
          <w:left w:w="0" w:type="dxa"/>
          <w:right w:w="0" w:type="dxa"/>
        </w:tblCellMar>
        <w:tblLook w:val="04A0"/>
      </w:tblPr>
      <w:tblGrid>
        <w:gridCol w:w="337"/>
        <w:gridCol w:w="1078"/>
        <w:gridCol w:w="383"/>
        <w:gridCol w:w="735"/>
        <w:gridCol w:w="635"/>
        <w:gridCol w:w="635"/>
        <w:gridCol w:w="820"/>
        <w:gridCol w:w="820"/>
        <w:gridCol w:w="691"/>
        <w:gridCol w:w="1383"/>
        <w:gridCol w:w="1279"/>
        <w:gridCol w:w="1273"/>
        <w:gridCol w:w="1276"/>
        <w:gridCol w:w="566"/>
        <w:gridCol w:w="616"/>
        <w:gridCol w:w="764"/>
        <w:gridCol w:w="893"/>
        <w:gridCol w:w="773"/>
        <w:gridCol w:w="757"/>
      </w:tblGrid>
      <w:tr w:rsidR="00EB0E49" w:rsidRPr="0064545F" w:rsidTr="00EB0E49">
        <w:trPr>
          <w:jc w:val="center"/>
        </w:trPr>
        <w:tc>
          <w:tcPr>
            <w:tcW w:w="107" w:type="pct"/>
            <w:vMerge w:val="restart"/>
            <w:vAlign w:val="center"/>
          </w:tcPr>
          <w:p w:rsidR="005675B9" w:rsidRPr="0064545F" w:rsidRDefault="005675B9" w:rsidP="0064545F">
            <w:pPr>
              <w:pStyle w:val="af0"/>
              <w:spacing w:after="0" w:line="240" w:lineRule="auto"/>
              <w:ind w:left="5"/>
              <w:jc w:val="center"/>
              <w:rPr>
                <w:rFonts w:ascii="Times New Roman" w:hAnsi="Times New Roman"/>
              </w:rPr>
            </w:pPr>
            <w:r w:rsidRPr="0064545F">
              <w:rPr>
                <w:rFonts w:ascii="Times New Roman" w:hAnsi="Times New Roman"/>
              </w:rPr>
              <w:t>№ п/п</w:t>
            </w:r>
          </w:p>
        </w:tc>
        <w:tc>
          <w:tcPr>
            <w:tcW w:w="343" w:type="pct"/>
            <w:vMerge w:val="restar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Наименование муниципального образования</w:t>
            </w:r>
          </w:p>
        </w:tc>
        <w:tc>
          <w:tcPr>
            <w:tcW w:w="122" w:type="pct"/>
            <w:vMerge w:val="restar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Число жителей планируемых к переселению</w:t>
            </w:r>
          </w:p>
        </w:tc>
        <w:tc>
          <w:tcPr>
            <w:tcW w:w="638" w:type="pct"/>
            <w:gridSpan w:val="3"/>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Количество расселяемых жилых помещений</w:t>
            </w:r>
          </w:p>
        </w:tc>
        <w:tc>
          <w:tcPr>
            <w:tcW w:w="742" w:type="pct"/>
            <w:gridSpan w:val="3"/>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Расселяемая площадь жилых помещений</w:t>
            </w:r>
          </w:p>
        </w:tc>
        <w:tc>
          <w:tcPr>
            <w:tcW w:w="1658" w:type="pct"/>
            <w:gridSpan w:val="4"/>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Источники финансирования программы</w:t>
            </w:r>
          </w:p>
        </w:tc>
        <w:tc>
          <w:tcPr>
            <w:tcW w:w="619" w:type="pct"/>
            <w:gridSpan w:val="3"/>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Справочно: расчетная сумма экономии бюджетных средств</w:t>
            </w:r>
          </w:p>
        </w:tc>
        <w:tc>
          <w:tcPr>
            <w:tcW w:w="771" w:type="pct"/>
            <w:gridSpan w:val="3"/>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Справочно: возмещение части стоимости жилых помещений</w:t>
            </w:r>
          </w:p>
        </w:tc>
      </w:tr>
      <w:tr w:rsidR="00EB0E49" w:rsidRPr="0064545F" w:rsidTr="00EB0E49">
        <w:trPr>
          <w:jc w:val="center"/>
        </w:trPr>
        <w:tc>
          <w:tcPr>
            <w:tcW w:w="107"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343"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122"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234" w:type="pct"/>
            <w:vMerge w:val="restart"/>
            <w:vAlign w:val="center"/>
          </w:tcPr>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всего</w:t>
            </w:r>
          </w:p>
        </w:tc>
        <w:tc>
          <w:tcPr>
            <w:tcW w:w="404" w:type="pct"/>
            <w:gridSpan w:val="2"/>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в том числе</w:t>
            </w:r>
          </w:p>
        </w:tc>
        <w:tc>
          <w:tcPr>
            <w:tcW w:w="261" w:type="pct"/>
            <w:vMerge w:val="restart"/>
            <w:vAlign w:val="center"/>
          </w:tcPr>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всего</w:t>
            </w:r>
          </w:p>
        </w:tc>
        <w:tc>
          <w:tcPr>
            <w:tcW w:w="481" w:type="pct"/>
            <w:gridSpan w:val="2"/>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в том числе</w:t>
            </w:r>
          </w:p>
        </w:tc>
        <w:tc>
          <w:tcPr>
            <w:tcW w:w="440" w:type="pct"/>
            <w:vMerge w:val="restart"/>
            <w:vAlign w:val="center"/>
          </w:tcPr>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всего</w:t>
            </w:r>
          </w:p>
        </w:tc>
        <w:tc>
          <w:tcPr>
            <w:tcW w:w="1218" w:type="pct"/>
            <w:gridSpan w:val="3"/>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в том числе</w:t>
            </w:r>
          </w:p>
        </w:tc>
        <w:tc>
          <w:tcPr>
            <w:tcW w:w="180" w:type="pct"/>
            <w:vMerge w:val="restart"/>
            <w:vAlign w:val="center"/>
          </w:tcPr>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всего</w:t>
            </w:r>
          </w:p>
        </w:tc>
        <w:tc>
          <w:tcPr>
            <w:tcW w:w="439" w:type="pct"/>
            <w:gridSpan w:val="2"/>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в том числе</w:t>
            </w:r>
          </w:p>
        </w:tc>
        <w:tc>
          <w:tcPr>
            <w:tcW w:w="284" w:type="pct"/>
            <w:vMerge w:val="restart"/>
            <w:vAlign w:val="center"/>
          </w:tcPr>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всего</w:t>
            </w: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p w:rsidR="005675B9" w:rsidRPr="0064545F" w:rsidRDefault="005675B9" w:rsidP="0064545F">
            <w:pPr>
              <w:pStyle w:val="af0"/>
              <w:spacing w:line="240" w:lineRule="auto"/>
              <w:ind w:left="5"/>
              <w:jc w:val="center"/>
              <w:rPr>
                <w:rFonts w:ascii="Times New Roman" w:hAnsi="Times New Roman"/>
              </w:rPr>
            </w:pPr>
          </w:p>
        </w:tc>
        <w:tc>
          <w:tcPr>
            <w:tcW w:w="487" w:type="pct"/>
            <w:gridSpan w:val="2"/>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в том числе</w:t>
            </w:r>
          </w:p>
        </w:tc>
      </w:tr>
      <w:tr w:rsidR="00EB0E49" w:rsidRPr="0064545F" w:rsidTr="00EB0E49">
        <w:trPr>
          <w:cantSplit/>
          <w:trHeight w:val="1134"/>
          <w:jc w:val="center"/>
        </w:trPr>
        <w:tc>
          <w:tcPr>
            <w:tcW w:w="107"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343"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122"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234"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202" w:type="pc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собственность граждан</w:t>
            </w:r>
          </w:p>
        </w:tc>
        <w:tc>
          <w:tcPr>
            <w:tcW w:w="202" w:type="pc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муниципальная собственность</w:t>
            </w:r>
          </w:p>
        </w:tc>
        <w:tc>
          <w:tcPr>
            <w:tcW w:w="261"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261" w:type="pc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собственность граждан</w:t>
            </w:r>
          </w:p>
        </w:tc>
        <w:tc>
          <w:tcPr>
            <w:tcW w:w="220" w:type="pc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муниципальная собственность</w:t>
            </w:r>
          </w:p>
        </w:tc>
        <w:tc>
          <w:tcPr>
            <w:tcW w:w="440"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407" w:type="pc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за счет средств Фонда</w:t>
            </w:r>
          </w:p>
        </w:tc>
        <w:tc>
          <w:tcPr>
            <w:tcW w:w="405" w:type="pc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за счет средств бюджета Республики Башкортостан</w:t>
            </w:r>
          </w:p>
        </w:tc>
        <w:tc>
          <w:tcPr>
            <w:tcW w:w="406" w:type="pc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за счет средств местного бюджета</w:t>
            </w:r>
          </w:p>
        </w:tc>
        <w:tc>
          <w:tcPr>
            <w:tcW w:w="180"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196" w:type="pc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за счет переселения граждан по договору о развитии застроенных территорий</w:t>
            </w:r>
          </w:p>
        </w:tc>
        <w:tc>
          <w:tcPr>
            <w:tcW w:w="243" w:type="pc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за счет переселения граждан в свободный муниципальный жилищный фонд</w:t>
            </w:r>
          </w:p>
        </w:tc>
        <w:tc>
          <w:tcPr>
            <w:tcW w:w="284"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246" w:type="pc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за счет средств собственников жилых помещений</w:t>
            </w:r>
          </w:p>
        </w:tc>
        <w:tc>
          <w:tcPr>
            <w:tcW w:w="241" w:type="pct"/>
            <w:textDirection w:val="btLr"/>
            <w:vAlign w:val="center"/>
          </w:tcPr>
          <w:p w:rsidR="005675B9" w:rsidRPr="0064545F" w:rsidRDefault="005675B9" w:rsidP="0064545F">
            <w:pPr>
              <w:pStyle w:val="af0"/>
              <w:spacing w:line="240" w:lineRule="auto"/>
              <w:ind w:left="5" w:right="113"/>
              <w:jc w:val="center"/>
              <w:rPr>
                <w:rFonts w:ascii="Times New Roman" w:hAnsi="Times New Roman"/>
              </w:rPr>
            </w:pPr>
            <w:r w:rsidRPr="0064545F">
              <w:rPr>
                <w:rFonts w:ascii="Times New Roman" w:hAnsi="Times New Roman"/>
              </w:rPr>
              <w:t>за счет средств иных лиц (инвестора по ДРЗТ)</w:t>
            </w:r>
          </w:p>
        </w:tc>
      </w:tr>
      <w:tr w:rsidR="00EB0E49" w:rsidRPr="0064545F" w:rsidTr="00EB0E49">
        <w:trPr>
          <w:trHeight w:val="243"/>
          <w:jc w:val="center"/>
        </w:trPr>
        <w:tc>
          <w:tcPr>
            <w:tcW w:w="107"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343" w:type="pct"/>
            <w:vMerge/>
            <w:vAlign w:val="center"/>
          </w:tcPr>
          <w:p w:rsidR="005675B9" w:rsidRPr="0064545F" w:rsidRDefault="005675B9" w:rsidP="0064545F">
            <w:pPr>
              <w:pStyle w:val="af0"/>
              <w:spacing w:line="240" w:lineRule="auto"/>
              <w:ind w:left="5"/>
              <w:jc w:val="center"/>
              <w:rPr>
                <w:rFonts w:ascii="Times New Roman" w:hAnsi="Times New Roman"/>
              </w:rPr>
            </w:pPr>
          </w:p>
        </w:tc>
        <w:tc>
          <w:tcPr>
            <w:tcW w:w="122"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чел.</w:t>
            </w:r>
          </w:p>
        </w:tc>
        <w:tc>
          <w:tcPr>
            <w:tcW w:w="234"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ед.</w:t>
            </w:r>
          </w:p>
        </w:tc>
        <w:tc>
          <w:tcPr>
            <w:tcW w:w="202"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ед.</w:t>
            </w:r>
          </w:p>
        </w:tc>
        <w:tc>
          <w:tcPr>
            <w:tcW w:w="202"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ед.</w:t>
            </w:r>
          </w:p>
        </w:tc>
        <w:tc>
          <w:tcPr>
            <w:tcW w:w="261"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кв.м.</w:t>
            </w:r>
          </w:p>
        </w:tc>
        <w:tc>
          <w:tcPr>
            <w:tcW w:w="261"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кв.м.</w:t>
            </w:r>
          </w:p>
        </w:tc>
        <w:tc>
          <w:tcPr>
            <w:tcW w:w="220"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кв.м.</w:t>
            </w:r>
          </w:p>
        </w:tc>
        <w:tc>
          <w:tcPr>
            <w:tcW w:w="440"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руб.</w:t>
            </w:r>
          </w:p>
        </w:tc>
        <w:tc>
          <w:tcPr>
            <w:tcW w:w="407"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руб.</w:t>
            </w:r>
          </w:p>
        </w:tc>
        <w:tc>
          <w:tcPr>
            <w:tcW w:w="405"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руб.</w:t>
            </w:r>
          </w:p>
        </w:tc>
        <w:tc>
          <w:tcPr>
            <w:tcW w:w="406"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руб.</w:t>
            </w:r>
          </w:p>
        </w:tc>
        <w:tc>
          <w:tcPr>
            <w:tcW w:w="180"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руб.</w:t>
            </w:r>
          </w:p>
        </w:tc>
        <w:tc>
          <w:tcPr>
            <w:tcW w:w="196"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руб.</w:t>
            </w:r>
          </w:p>
        </w:tc>
        <w:tc>
          <w:tcPr>
            <w:tcW w:w="243"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руб.</w:t>
            </w:r>
          </w:p>
        </w:tc>
        <w:tc>
          <w:tcPr>
            <w:tcW w:w="284"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руб.</w:t>
            </w:r>
          </w:p>
        </w:tc>
        <w:tc>
          <w:tcPr>
            <w:tcW w:w="246"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руб.</w:t>
            </w:r>
          </w:p>
        </w:tc>
        <w:tc>
          <w:tcPr>
            <w:tcW w:w="241"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руб.</w:t>
            </w:r>
          </w:p>
        </w:tc>
      </w:tr>
      <w:tr w:rsidR="00EB0E49" w:rsidRPr="0064545F" w:rsidTr="00EB0E49">
        <w:trPr>
          <w:jc w:val="center"/>
        </w:trPr>
        <w:tc>
          <w:tcPr>
            <w:tcW w:w="107"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w:t>
            </w:r>
          </w:p>
        </w:tc>
        <w:tc>
          <w:tcPr>
            <w:tcW w:w="343"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2</w:t>
            </w:r>
          </w:p>
        </w:tc>
        <w:tc>
          <w:tcPr>
            <w:tcW w:w="122"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3</w:t>
            </w:r>
          </w:p>
        </w:tc>
        <w:tc>
          <w:tcPr>
            <w:tcW w:w="234"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4</w:t>
            </w:r>
          </w:p>
        </w:tc>
        <w:tc>
          <w:tcPr>
            <w:tcW w:w="202"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5</w:t>
            </w:r>
          </w:p>
        </w:tc>
        <w:tc>
          <w:tcPr>
            <w:tcW w:w="202"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6</w:t>
            </w:r>
          </w:p>
        </w:tc>
        <w:tc>
          <w:tcPr>
            <w:tcW w:w="261"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7</w:t>
            </w:r>
          </w:p>
        </w:tc>
        <w:tc>
          <w:tcPr>
            <w:tcW w:w="261"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8</w:t>
            </w:r>
          </w:p>
        </w:tc>
        <w:tc>
          <w:tcPr>
            <w:tcW w:w="220"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9</w:t>
            </w:r>
          </w:p>
        </w:tc>
        <w:tc>
          <w:tcPr>
            <w:tcW w:w="440"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10</w:t>
            </w:r>
          </w:p>
        </w:tc>
        <w:tc>
          <w:tcPr>
            <w:tcW w:w="407"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11</w:t>
            </w:r>
          </w:p>
        </w:tc>
        <w:tc>
          <w:tcPr>
            <w:tcW w:w="405"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12</w:t>
            </w:r>
          </w:p>
        </w:tc>
        <w:tc>
          <w:tcPr>
            <w:tcW w:w="406"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13</w:t>
            </w:r>
          </w:p>
        </w:tc>
        <w:tc>
          <w:tcPr>
            <w:tcW w:w="180"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14</w:t>
            </w:r>
          </w:p>
        </w:tc>
        <w:tc>
          <w:tcPr>
            <w:tcW w:w="196"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15</w:t>
            </w:r>
          </w:p>
        </w:tc>
        <w:tc>
          <w:tcPr>
            <w:tcW w:w="243"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16</w:t>
            </w:r>
          </w:p>
        </w:tc>
        <w:tc>
          <w:tcPr>
            <w:tcW w:w="284"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17</w:t>
            </w:r>
          </w:p>
        </w:tc>
        <w:tc>
          <w:tcPr>
            <w:tcW w:w="246"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18</w:t>
            </w:r>
          </w:p>
        </w:tc>
        <w:tc>
          <w:tcPr>
            <w:tcW w:w="241"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19</w:t>
            </w:r>
          </w:p>
        </w:tc>
      </w:tr>
      <w:tr w:rsidR="00EB0E49" w:rsidRPr="0064545F" w:rsidTr="00EB0E49">
        <w:trPr>
          <w:jc w:val="center"/>
        </w:trPr>
        <w:tc>
          <w:tcPr>
            <w:tcW w:w="107"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w:t>
            </w:r>
          </w:p>
        </w:tc>
        <w:tc>
          <w:tcPr>
            <w:tcW w:w="343"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ГО город Кумертау</w:t>
            </w:r>
          </w:p>
        </w:tc>
        <w:tc>
          <w:tcPr>
            <w:tcW w:w="122"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178</w:t>
            </w:r>
          </w:p>
        </w:tc>
        <w:tc>
          <w:tcPr>
            <w:tcW w:w="234"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72</w:t>
            </w:r>
          </w:p>
        </w:tc>
        <w:tc>
          <w:tcPr>
            <w:tcW w:w="202"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60</w:t>
            </w:r>
          </w:p>
        </w:tc>
        <w:tc>
          <w:tcPr>
            <w:tcW w:w="202"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12</w:t>
            </w:r>
          </w:p>
        </w:tc>
        <w:tc>
          <w:tcPr>
            <w:tcW w:w="261"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2925,20</w:t>
            </w:r>
          </w:p>
        </w:tc>
        <w:tc>
          <w:tcPr>
            <w:tcW w:w="261" w:type="pct"/>
            <w:vAlign w:val="center"/>
          </w:tcPr>
          <w:p w:rsidR="005675B9" w:rsidRPr="0064545F" w:rsidRDefault="007C6851" w:rsidP="0064545F">
            <w:pPr>
              <w:pStyle w:val="af0"/>
              <w:spacing w:line="240" w:lineRule="auto"/>
              <w:ind w:left="5"/>
              <w:jc w:val="center"/>
              <w:rPr>
                <w:rFonts w:ascii="Times New Roman" w:hAnsi="Times New Roman"/>
                <w:highlight w:val="red"/>
              </w:rPr>
            </w:pPr>
            <w:r w:rsidRPr="007C6851">
              <w:rPr>
                <w:rFonts w:ascii="Times New Roman" w:hAnsi="Times New Roman"/>
              </w:rPr>
              <w:t>2472,60</w:t>
            </w:r>
          </w:p>
        </w:tc>
        <w:tc>
          <w:tcPr>
            <w:tcW w:w="220" w:type="pct"/>
            <w:vAlign w:val="center"/>
          </w:tcPr>
          <w:p w:rsidR="005675B9" w:rsidRPr="0064545F" w:rsidRDefault="007C6851" w:rsidP="0064545F">
            <w:pPr>
              <w:pStyle w:val="af0"/>
              <w:spacing w:line="240" w:lineRule="auto"/>
              <w:ind w:left="5"/>
              <w:jc w:val="center"/>
              <w:rPr>
                <w:rFonts w:ascii="Times New Roman" w:hAnsi="Times New Roman"/>
                <w:highlight w:val="red"/>
              </w:rPr>
            </w:pPr>
            <w:r w:rsidRPr="007C6851">
              <w:rPr>
                <w:rFonts w:ascii="Times New Roman" w:hAnsi="Times New Roman"/>
              </w:rPr>
              <w:t>452,6</w:t>
            </w:r>
          </w:p>
        </w:tc>
        <w:tc>
          <w:tcPr>
            <w:tcW w:w="440" w:type="pct"/>
            <w:vAlign w:val="center"/>
          </w:tcPr>
          <w:p w:rsidR="005675B9" w:rsidRPr="0064545F" w:rsidRDefault="00EB0E49" w:rsidP="00EB0E49">
            <w:pPr>
              <w:pStyle w:val="af0"/>
              <w:spacing w:line="240" w:lineRule="auto"/>
              <w:ind w:left="5"/>
              <w:jc w:val="center"/>
              <w:rPr>
                <w:rFonts w:ascii="Times New Roman" w:hAnsi="Times New Roman"/>
                <w:highlight w:val="red"/>
              </w:rPr>
            </w:pPr>
            <w:r w:rsidRPr="00EB0E49">
              <w:rPr>
                <w:rFonts w:ascii="Times New Roman" w:hAnsi="Times New Roman"/>
                <w:highlight w:val="yellow"/>
              </w:rPr>
              <w:t>161</w:t>
            </w:r>
            <w:r>
              <w:rPr>
                <w:rFonts w:ascii="Times New Roman" w:hAnsi="Times New Roman"/>
                <w:highlight w:val="yellow"/>
              </w:rPr>
              <w:t> 485 041</w:t>
            </w:r>
            <w:r w:rsidRPr="00EB0E49">
              <w:rPr>
                <w:rFonts w:ascii="Times New Roman" w:hAnsi="Times New Roman"/>
                <w:highlight w:val="yellow"/>
              </w:rPr>
              <w:t>,60</w:t>
            </w:r>
          </w:p>
        </w:tc>
        <w:tc>
          <w:tcPr>
            <w:tcW w:w="407" w:type="pct"/>
            <w:vAlign w:val="center"/>
          </w:tcPr>
          <w:p w:rsidR="005675B9" w:rsidRPr="00FF6647" w:rsidRDefault="00FF6647" w:rsidP="0064545F">
            <w:pPr>
              <w:pStyle w:val="af0"/>
              <w:spacing w:line="240" w:lineRule="auto"/>
              <w:ind w:left="5"/>
              <w:jc w:val="center"/>
              <w:rPr>
                <w:rFonts w:ascii="Times New Roman" w:hAnsi="Times New Roman"/>
                <w:highlight w:val="yellow"/>
              </w:rPr>
            </w:pPr>
            <w:r w:rsidRPr="00FF6647">
              <w:rPr>
                <w:rFonts w:ascii="Times New Roman" w:hAnsi="Times New Roman"/>
                <w:highlight w:val="yellow"/>
              </w:rPr>
              <w:t>130 527 208,16</w:t>
            </w:r>
          </w:p>
        </w:tc>
        <w:tc>
          <w:tcPr>
            <w:tcW w:w="405" w:type="pct"/>
            <w:vAlign w:val="center"/>
          </w:tcPr>
          <w:p w:rsidR="005675B9" w:rsidRPr="00FF6647" w:rsidRDefault="00FF6647" w:rsidP="0064545F">
            <w:pPr>
              <w:pStyle w:val="af0"/>
              <w:spacing w:line="240" w:lineRule="auto"/>
              <w:ind w:left="5"/>
              <w:jc w:val="center"/>
              <w:rPr>
                <w:rFonts w:ascii="Times New Roman" w:hAnsi="Times New Roman"/>
                <w:highlight w:val="yellow"/>
              </w:rPr>
            </w:pPr>
            <w:r w:rsidRPr="00FF6647">
              <w:rPr>
                <w:rFonts w:ascii="Times New Roman" w:hAnsi="Times New Roman"/>
                <w:highlight w:val="yellow"/>
              </w:rPr>
              <w:t>11 892 004,24</w:t>
            </w:r>
          </w:p>
        </w:tc>
        <w:tc>
          <w:tcPr>
            <w:tcW w:w="406" w:type="pct"/>
            <w:vAlign w:val="center"/>
          </w:tcPr>
          <w:p w:rsidR="005675B9" w:rsidRPr="0064545F" w:rsidRDefault="00EB0E49" w:rsidP="0064545F">
            <w:pPr>
              <w:pStyle w:val="af0"/>
              <w:spacing w:line="240" w:lineRule="auto"/>
              <w:ind w:left="5"/>
              <w:jc w:val="center"/>
              <w:rPr>
                <w:rFonts w:ascii="Times New Roman" w:hAnsi="Times New Roman"/>
                <w:highlight w:val="red"/>
              </w:rPr>
            </w:pPr>
            <w:r w:rsidRPr="00EB0E49">
              <w:rPr>
                <w:rFonts w:ascii="Times New Roman" w:hAnsi="Times New Roman"/>
                <w:highlight w:val="yellow"/>
              </w:rPr>
              <w:t>19 065 829,20</w:t>
            </w:r>
          </w:p>
        </w:tc>
        <w:tc>
          <w:tcPr>
            <w:tcW w:w="180"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0,00</w:t>
            </w:r>
          </w:p>
        </w:tc>
        <w:tc>
          <w:tcPr>
            <w:tcW w:w="196"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0,00</w:t>
            </w:r>
          </w:p>
        </w:tc>
        <w:tc>
          <w:tcPr>
            <w:tcW w:w="243"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0,00</w:t>
            </w:r>
          </w:p>
        </w:tc>
        <w:tc>
          <w:tcPr>
            <w:tcW w:w="284"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0,00</w:t>
            </w:r>
          </w:p>
        </w:tc>
        <w:tc>
          <w:tcPr>
            <w:tcW w:w="246"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0,00</w:t>
            </w:r>
          </w:p>
        </w:tc>
        <w:tc>
          <w:tcPr>
            <w:tcW w:w="241" w:type="pct"/>
            <w:vAlign w:val="center"/>
          </w:tcPr>
          <w:p w:rsidR="005675B9" w:rsidRPr="0064545F" w:rsidRDefault="005675B9" w:rsidP="0064545F">
            <w:pPr>
              <w:pStyle w:val="af0"/>
              <w:spacing w:line="240" w:lineRule="auto"/>
              <w:ind w:left="5"/>
              <w:jc w:val="center"/>
              <w:rPr>
                <w:rFonts w:ascii="Times New Roman" w:hAnsi="Times New Roman"/>
              </w:rPr>
            </w:pPr>
            <w:r w:rsidRPr="0064545F">
              <w:rPr>
                <w:rFonts w:ascii="Times New Roman" w:hAnsi="Times New Roman"/>
              </w:rPr>
              <w:t>0,00</w:t>
            </w:r>
          </w:p>
        </w:tc>
      </w:tr>
    </w:tbl>
    <w:p w:rsidR="005675B9" w:rsidRPr="005675B9" w:rsidRDefault="005675B9" w:rsidP="005675B9">
      <w:pPr>
        <w:pStyle w:val="af0"/>
        <w:jc w:val="center"/>
        <w:rPr>
          <w:rFonts w:ascii="Times New Roman" w:hAnsi="Times New Roman"/>
          <w:sz w:val="20"/>
          <w:szCs w:val="20"/>
        </w:rPr>
      </w:pPr>
    </w:p>
    <w:p w:rsidR="005675B9" w:rsidRPr="0064545F" w:rsidRDefault="005675B9" w:rsidP="0064545F">
      <w:pPr>
        <w:pStyle w:val="af0"/>
        <w:spacing w:after="0" w:line="240" w:lineRule="auto"/>
        <w:jc w:val="center"/>
        <w:rPr>
          <w:rFonts w:ascii="Times New Roman" w:hAnsi="Times New Roman"/>
          <w:sz w:val="28"/>
          <w:szCs w:val="28"/>
        </w:rPr>
      </w:pPr>
      <w:r w:rsidRPr="0064545F">
        <w:rPr>
          <w:rFonts w:ascii="Times New Roman" w:hAnsi="Times New Roman"/>
          <w:sz w:val="28"/>
          <w:szCs w:val="28"/>
        </w:rPr>
        <w:t>План мероприятий</w:t>
      </w:r>
    </w:p>
    <w:p w:rsidR="005675B9" w:rsidRPr="0064545F" w:rsidRDefault="005675B9" w:rsidP="0064545F">
      <w:pPr>
        <w:pStyle w:val="af0"/>
        <w:spacing w:after="0" w:line="240" w:lineRule="auto"/>
        <w:jc w:val="center"/>
        <w:rPr>
          <w:rFonts w:ascii="Times New Roman" w:hAnsi="Times New Roman"/>
          <w:sz w:val="28"/>
          <w:szCs w:val="28"/>
        </w:rPr>
      </w:pPr>
      <w:r w:rsidRPr="0064545F">
        <w:rPr>
          <w:rFonts w:ascii="Times New Roman" w:hAnsi="Times New Roman"/>
          <w:sz w:val="28"/>
          <w:szCs w:val="28"/>
        </w:rPr>
        <w:t>по переселению граждан из аварийного жилищного фонда, признанного таковым до 1 января 2017 года</w:t>
      </w:r>
    </w:p>
    <w:tbl>
      <w:tblPr>
        <w:tblStyle w:val="aa"/>
        <w:tblW w:w="5000" w:type="pct"/>
        <w:tblLook w:val="04A0"/>
      </w:tblPr>
      <w:tblGrid>
        <w:gridCol w:w="628"/>
        <w:gridCol w:w="1789"/>
        <w:gridCol w:w="777"/>
        <w:gridCol w:w="777"/>
        <w:gridCol w:w="777"/>
        <w:gridCol w:w="777"/>
        <w:gridCol w:w="1008"/>
        <w:gridCol w:w="951"/>
        <w:gridCol w:w="777"/>
        <w:gridCol w:w="1008"/>
        <w:gridCol w:w="758"/>
        <w:gridCol w:w="758"/>
        <w:gridCol w:w="758"/>
        <w:gridCol w:w="758"/>
        <w:gridCol w:w="908"/>
        <w:gridCol w:w="929"/>
        <w:gridCol w:w="874"/>
        <w:gridCol w:w="908"/>
      </w:tblGrid>
      <w:tr w:rsidR="005675B9" w:rsidRPr="005675B9" w:rsidTr="0064545F">
        <w:trPr>
          <w:trHeight w:val="20"/>
        </w:trPr>
        <w:tc>
          <w:tcPr>
            <w:tcW w:w="197" w:type="pct"/>
            <w:vMerge w:val="restart"/>
            <w:vAlign w:val="center"/>
          </w:tcPr>
          <w:p w:rsidR="005675B9" w:rsidRPr="005675B9" w:rsidRDefault="005675B9" w:rsidP="0064545F">
            <w:pPr>
              <w:pStyle w:val="af0"/>
              <w:spacing w:after="0"/>
              <w:ind w:left="142"/>
              <w:jc w:val="center"/>
              <w:rPr>
                <w:rFonts w:ascii="Times New Roman" w:hAnsi="Times New Roman"/>
              </w:rPr>
            </w:pPr>
            <w:r w:rsidRPr="005675B9">
              <w:rPr>
                <w:rFonts w:ascii="Times New Roman" w:hAnsi="Times New Roman"/>
              </w:rPr>
              <w:t>№ п/п</w:t>
            </w:r>
          </w:p>
        </w:tc>
        <w:tc>
          <w:tcPr>
            <w:tcW w:w="562" w:type="pct"/>
            <w:vMerge w:val="restar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Наименование муниципального образования</w:t>
            </w:r>
          </w:p>
        </w:tc>
        <w:tc>
          <w:tcPr>
            <w:tcW w:w="2097" w:type="pct"/>
            <w:gridSpan w:val="8"/>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Расселяемая площадь</w:t>
            </w:r>
          </w:p>
        </w:tc>
        <w:tc>
          <w:tcPr>
            <w:tcW w:w="2144" w:type="pct"/>
            <w:gridSpan w:val="8"/>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Количество переселяемых жителей</w:t>
            </w:r>
          </w:p>
        </w:tc>
      </w:tr>
      <w:tr w:rsidR="0064545F" w:rsidRPr="005675B9" w:rsidTr="0064545F">
        <w:trPr>
          <w:trHeight w:val="20"/>
        </w:trPr>
        <w:tc>
          <w:tcPr>
            <w:tcW w:w="197" w:type="pct"/>
            <w:vMerge/>
            <w:vAlign w:val="center"/>
          </w:tcPr>
          <w:p w:rsidR="005675B9" w:rsidRPr="005675B9" w:rsidRDefault="005675B9" w:rsidP="0064545F">
            <w:pPr>
              <w:pStyle w:val="af0"/>
              <w:ind w:left="142"/>
              <w:jc w:val="center"/>
              <w:rPr>
                <w:rFonts w:ascii="Times New Roman" w:hAnsi="Times New Roman"/>
              </w:rPr>
            </w:pPr>
          </w:p>
        </w:tc>
        <w:tc>
          <w:tcPr>
            <w:tcW w:w="562" w:type="pct"/>
            <w:vMerge/>
            <w:vAlign w:val="center"/>
          </w:tcPr>
          <w:p w:rsidR="005675B9" w:rsidRPr="005675B9" w:rsidRDefault="005675B9" w:rsidP="0064545F">
            <w:pPr>
              <w:pStyle w:val="af0"/>
              <w:ind w:left="142"/>
              <w:jc w:val="center"/>
              <w:rPr>
                <w:rFonts w:ascii="Times New Roman" w:hAnsi="Times New Roman"/>
              </w:rPr>
            </w:pP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2019 г.</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2020 г.</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2021 г.</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2022 г.</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2023 г.</w:t>
            </w:r>
          </w:p>
        </w:tc>
        <w:tc>
          <w:tcPr>
            <w:tcW w:w="317"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2024 г.</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2025 г.</w:t>
            </w:r>
          </w:p>
        </w:tc>
        <w:tc>
          <w:tcPr>
            <w:tcW w:w="317"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Всего</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2019 г.</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2020 г.</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2021 г.</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2022 г.</w:t>
            </w:r>
          </w:p>
        </w:tc>
        <w:tc>
          <w:tcPr>
            <w:tcW w:w="285"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2023 г.</w:t>
            </w:r>
          </w:p>
        </w:tc>
        <w:tc>
          <w:tcPr>
            <w:tcW w:w="32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2024 г.</w:t>
            </w:r>
          </w:p>
        </w:tc>
        <w:tc>
          <w:tcPr>
            <w:tcW w:w="292"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2025 г.</w:t>
            </w:r>
          </w:p>
        </w:tc>
        <w:tc>
          <w:tcPr>
            <w:tcW w:w="290"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Всего</w:t>
            </w:r>
          </w:p>
        </w:tc>
      </w:tr>
      <w:tr w:rsidR="0064545F" w:rsidRPr="005675B9" w:rsidTr="0064545F">
        <w:trPr>
          <w:trHeight w:val="20"/>
        </w:trPr>
        <w:tc>
          <w:tcPr>
            <w:tcW w:w="197" w:type="pct"/>
            <w:vMerge/>
            <w:vAlign w:val="center"/>
          </w:tcPr>
          <w:p w:rsidR="005675B9" w:rsidRPr="005675B9" w:rsidRDefault="005675B9" w:rsidP="0064545F">
            <w:pPr>
              <w:pStyle w:val="af0"/>
              <w:ind w:left="142"/>
              <w:jc w:val="center"/>
              <w:rPr>
                <w:rFonts w:ascii="Times New Roman" w:hAnsi="Times New Roman"/>
              </w:rPr>
            </w:pPr>
          </w:p>
        </w:tc>
        <w:tc>
          <w:tcPr>
            <w:tcW w:w="562" w:type="pct"/>
            <w:vMerge/>
            <w:vAlign w:val="center"/>
          </w:tcPr>
          <w:p w:rsidR="005675B9" w:rsidRPr="005675B9" w:rsidRDefault="005675B9" w:rsidP="0064545F">
            <w:pPr>
              <w:pStyle w:val="af0"/>
              <w:ind w:left="142"/>
              <w:jc w:val="center"/>
              <w:rPr>
                <w:rFonts w:ascii="Times New Roman" w:hAnsi="Times New Roman"/>
              </w:rPr>
            </w:pP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кв.м.</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кв.м.</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кв.м.</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кв.м.</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кв.м.</w:t>
            </w:r>
          </w:p>
        </w:tc>
        <w:tc>
          <w:tcPr>
            <w:tcW w:w="317"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кв.м.</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кв.м.</w:t>
            </w:r>
          </w:p>
        </w:tc>
        <w:tc>
          <w:tcPr>
            <w:tcW w:w="317"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кв.м.</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чел.</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чел.</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чел.</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чел.</w:t>
            </w:r>
          </w:p>
        </w:tc>
        <w:tc>
          <w:tcPr>
            <w:tcW w:w="285"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чел.</w:t>
            </w:r>
          </w:p>
        </w:tc>
        <w:tc>
          <w:tcPr>
            <w:tcW w:w="32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чел.</w:t>
            </w:r>
          </w:p>
        </w:tc>
        <w:tc>
          <w:tcPr>
            <w:tcW w:w="292"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чел.</w:t>
            </w:r>
          </w:p>
        </w:tc>
        <w:tc>
          <w:tcPr>
            <w:tcW w:w="290"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чел.</w:t>
            </w:r>
          </w:p>
        </w:tc>
      </w:tr>
      <w:tr w:rsidR="0064545F" w:rsidRPr="005675B9" w:rsidTr="0064545F">
        <w:trPr>
          <w:trHeight w:val="20"/>
        </w:trPr>
        <w:tc>
          <w:tcPr>
            <w:tcW w:w="197"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1</w:t>
            </w:r>
          </w:p>
        </w:tc>
        <w:tc>
          <w:tcPr>
            <w:tcW w:w="562"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3</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4</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5</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6</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7</w:t>
            </w:r>
          </w:p>
        </w:tc>
        <w:tc>
          <w:tcPr>
            <w:tcW w:w="317"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8</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9</w:t>
            </w:r>
          </w:p>
        </w:tc>
        <w:tc>
          <w:tcPr>
            <w:tcW w:w="317"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10</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11</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12</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13</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14</w:t>
            </w:r>
          </w:p>
        </w:tc>
        <w:tc>
          <w:tcPr>
            <w:tcW w:w="285"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15</w:t>
            </w:r>
          </w:p>
        </w:tc>
        <w:tc>
          <w:tcPr>
            <w:tcW w:w="32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16</w:t>
            </w:r>
          </w:p>
        </w:tc>
        <w:tc>
          <w:tcPr>
            <w:tcW w:w="292"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17</w:t>
            </w:r>
          </w:p>
        </w:tc>
        <w:tc>
          <w:tcPr>
            <w:tcW w:w="290"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18</w:t>
            </w:r>
          </w:p>
        </w:tc>
      </w:tr>
      <w:tr w:rsidR="0064545F" w:rsidRPr="005675B9" w:rsidTr="0064545F">
        <w:trPr>
          <w:trHeight w:val="20"/>
        </w:trPr>
        <w:tc>
          <w:tcPr>
            <w:tcW w:w="197"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1</w:t>
            </w:r>
          </w:p>
        </w:tc>
        <w:tc>
          <w:tcPr>
            <w:tcW w:w="562"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ГО город Кумертау</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х</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х</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х</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х</w:t>
            </w:r>
          </w:p>
        </w:tc>
        <w:tc>
          <w:tcPr>
            <w:tcW w:w="244" w:type="pct"/>
            <w:vAlign w:val="center"/>
          </w:tcPr>
          <w:p w:rsidR="005675B9" w:rsidRPr="005675B9" w:rsidRDefault="0064545F" w:rsidP="0064545F">
            <w:pPr>
              <w:pStyle w:val="af0"/>
              <w:ind w:left="142"/>
              <w:jc w:val="center"/>
              <w:rPr>
                <w:rFonts w:ascii="Times New Roman" w:hAnsi="Times New Roman"/>
              </w:rPr>
            </w:pPr>
            <w:r>
              <w:rPr>
                <w:rFonts w:ascii="Times New Roman" w:hAnsi="Times New Roman"/>
              </w:rPr>
              <w:t>2925,20</w:t>
            </w:r>
          </w:p>
        </w:tc>
        <w:tc>
          <w:tcPr>
            <w:tcW w:w="317" w:type="pct"/>
            <w:vAlign w:val="center"/>
          </w:tcPr>
          <w:p w:rsidR="005675B9" w:rsidRPr="005675B9" w:rsidRDefault="0064545F" w:rsidP="0064545F">
            <w:pPr>
              <w:pStyle w:val="af0"/>
              <w:ind w:left="142"/>
              <w:jc w:val="center"/>
              <w:rPr>
                <w:rFonts w:ascii="Times New Roman" w:hAnsi="Times New Roman"/>
              </w:rPr>
            </w:pPr>
            <w:r w:rsidRPr="005675B9">
              <w:rPr>
                <w:rFonts w:ascii="Times New Roman" w:hAnsi="Times New Roman"/>
              </w:rPr>
              <w:t>х</w:t>
            </w:r>
          </w:p>
        </w:tc>
        <w:tc>
          <w:tcPr>
            <w:tcW w:w="244"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х</w:t>
            </w:r>
          </w:p>
        </w:tc>
        <w:tc>
          <w:tcPr>
            <w:tcW w:w="317"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2</w:t>
            </w:r>
            <w:r w:rsidR="0064545F">
              <w:rPr>
                <w:rFonts w:ascii="Times New Roman" w:hAnsi="Times New Roman"/>
              </w:rPr>
              <w:t>925,2</w:t>
            </w:r>
            <w:r w:rsidRPr="005675B9">
              <w:rPr>
                <w:rFonts w:ascii="Times New Roman" w:hAnsi="Times New Roman"/>
              </w:rPr>
              <w:t>0</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х</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х</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х</w:t>
            </w:r>
          </w:p>
        </w:tc>
        <w:tc>
          <w:tcPr>
            <w:tcW w:w="238"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х</w:t>
            </w:r>
          </w:p>
        </w:tc>
        <w:tc>
          <w:tcPr>
            <w:tcW w:w="285" w:type="pct"/>
            <w:vAlign w:val="center"/>
          </w:tcPr>
          <w:p w:rsidR="005675B9" w:rsidRPr="005675B9" w:rsidRDefault="0064545F" w:rsidP="0064545F">
            <w:pPr>
              <w:pStyle w:val="af0"/>
              <w:ind w:left="142"/>
              <w:jc w:val="center"/>
              <w:rPr>
                <w:rFonts w:ascii="Times New Roman" w:hAnsi="Times New Roman"/>
              </w:rPr>
            </w:pPr>
            <w:r>
              <w:rPr>
                <w:rFonts w:ascii="Times New Roman" w:hAnsi="Times New Roman"/>
              </w:rPr>
              <w:t>178</w:t>
            </w:r>
            <w:r w:rsidR="005675B9" w:rsidRPr="005675B9">
              <w:rPr>
                <w:rFonts w:ascii="Times New Roman" w:hAnsi="Times New Roman"/>
              </w:rPr>
              <w:t>,00</w:t>
            </w:r>
          </w:p>
        </w:tc>
        <w:tc>
          <w:tcPr>
            <w:tcW w:w="324" w:type="pct"/>
            <w:vAlign w:val="center"/>
          </w:tcPr>
          <w:p w:rsidR="005675B9" w:rsidRPr="005675B9" w:rsidRDefault="0064545F" w:rsidP="0064545F">
            <w:pPr>
              <w:pStyle w:val="af0"/>
              <w:ind w:left="142"/>
              <w:jc w:val="center"/>
              <w:rPr>
                <w:rFonts w:ascii="Times New Roman" w:hAnsi="Times New Roman"/>
              </w:rPr>
            </w:pPr>
            <w:r w:rsidRPr="005675B9">
              <w:rPr>
                <w:rFonts w:ascii="Times New Roman" w:hAnsi="Times New Roman"/>
              </w:rPr>
              <w:t>х</w:t>
            </w:r>
          </w:p>
        </w:tc>
        <w:tc>
          <w:tcPr>
            <w:tcW w:w="292" w:type="pct"/>
            <w:vAlign w:val="center"/>
          </w:tcPr>
          <w:p w:rsidR="005675B9" w:rsidRPr="005675B9" w:rsidRDefault="005675B9" w:rsidP="0064545F">
            <w:pPr>
              <w:pStyle w:val="af0"/>
              <w:ind w:left="142"/>
              <w:jc w:val="center"/>
              <w:rPr>
                <w:rFonts w:ascii="Times New Roman" w:hAnsi="Times New Roman"/>
              </w:rPr>
            </w:pPr>
            <w:r w:rsidRPr="005675B9">
              <w:rPr>
                <w:rFonts w:ascii="Times New Roman" w:hAnsi="Times New Roman"/>
              </w:rPr>
              <w:t>х</w:t>
            </w:r>
          </w:p>
        </w:tc>
        <w:tc>
          <w:tcPr>
            <w:tcW w:w="290" w:type="pct"/>
            <w:vAlign w:val="center"/>
          </w:tcPr>
          <w:p w:rsidR="005675B9" w:rsidRPr="005675B9" w:rsidRDefault="0064545F" w:rsidP="0064545F">
            <w:pPr>
              <w:pStyle w:val="af0"/>
              <w:ind w:left="142"/>
              <w:jc w:val="center"/>
              <w:rPr>
                <w:rFonts w:ascii="Times New Roman" w:hAnsi="Times New Roman"/>
              </w:rPr>
            </w:pPr>
            <w:r>
              <w:rPr>
                <w:rFonts w:ascii="Times New Roman" w:hAnsi="Times New Roman"/>
              </w:rPr>
              <w:t>178</w:t>
            </w:r>
            <w:r w:rsidR="005675B9" w:rsidRPr="005675B9">
              <w:rPr>
                <w:rFonts w:ascii="Times New Roman" w:hAnsi="Times New Roman"/>
              </w:rPr>
              <w:t>,00</w:t>
            </w:r>
          </w:p>
        </w:tc>
      </w:tr>
    </w:tbl>
    <w:p w:rsidR="009572C2" w:rsidRPr="005675B9" w:rsidRDefault="009572C2" w:rsidP="009572C2">
      <w:pPr>
        <w:rPr>
          <w:rFonts w:ascii="Times New Roman" w:hAnsi="Times New Roman"/>
          <w:color w:val="000000"/>
          <w:sz w:val="20"/>
          <w:szCs w:val="20"/>
        </w:rPr>
      </w:pPr>
    </w:p>
    <w:sectPr w:rsidR="009572C2" w:rsidRPr="005675B9" w:rsidSect="009572C2">
      <w:pgSz w:w="16838" w:h="11906" w:orient="landscape"/>
      <w:pgMar w:top="426"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17D" w:rsidRDefault="007F217D" w:rsidP="00BA34B4">
      <w:pPr>
        <w:spacing w:after="0" w:line="240" w:lineRule="auto"/>
      </w:pPr>
      <w:r>
        <w:separator/>
      </w:r>
    </w:p>
  </w:endnote>
  <w:endnote w:type="continuationSeparator" w:id="1">
    <w:p w:rsidR="007F217D" w:rsidRDefault="007F217D" w:rsidP="00BA3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17D" w:rsidRDefault="007F217D" w:rsidP="00BA34B4">
      <w:pPr>
        <w:spacing w:after="0" w:line="240" w:lineRule="auto"/>
      </w:pPr>
      <w:r>
        <w:separator/>
      </w:r>
    </w:p>
  </w:footnote>
  <w:footnote w:type="continuationSeparator" w:id="1">
    <w:p w:rsidR="007F217D" w:rsidRDefault="007F217D" w:rsidP="00BA3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46799"/>
      <w:docPartObj>
        <w:docPartGallery w:val="Page Numbers (Top of Page)"/>
        <w:docPartUnique/>
      </w:docPartObj>
    </w:sdtPr>
    <w:sdtContent>
      <w:p w:rsidR="00A85E0B" w:rsidRDefault="00A85E0B">
        <w:pPr>
          <w:pStyle w:val="ac"/>
          <w:jc w:val="center"/>
        </w:pPr>
        <w:fldSimple w:instr=" PAGE   \* MERGEFORMAT ">
          <w:r w:rsidR="006C712C">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137"/>
    <w:multiLevelType w:val="hybridMultilevel"/>
    <w:tmpl w:val="982C77AE"/>
    <w:lvl w:ilvl="0" w:tplc="9FF06C14">
      <w:start w:val="194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C5068"/>
    <w:multiLevelType w:val="hybridMultilevel"/>
    <w:tmpl w:val="BD2615B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3363533"/>
    <w:multiLevelType w:val="hybridMultilevel"/>
    <w:tmpl w:val="8F3A3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82950"/>
    <w:multiLevelType w:val="hybridMultilevel"/>
    <w:tmpl w:val="18D05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033BC"/>
    <w:multiLevelType w:val="hybridMultilevel"/>
    <w:tmpl w:val="8C8C3D6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4B3DEB"/>
    <w:multiLevelType w:val="hybridMultilevel"/>
    <w:tmpl w:val="725CAC10"/>
    <w:lvl w:ilvl="0" w:tplc="9FF06C14">
      <w:start w:val="1947"/>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1C32499"/>
    <w:multiLevelType w:val="hybridMultilevel"/>
    <w:tmpl w:val="67AC9C52"/>
    <w:lvl w:ilvl="0" w:tplc="3D36C3BC">
      <w:start w:val="1"/>
      <w:numFmt w:val="bullet"/>
      <w:lvlText w:val=""/>
      <w:lvlJc w:val="left"/>
      <w:pPr>
        <w:tabs>
          <w:tab w:val="num" w:pos="388"/>
        </w:tabs>
        <w:ind w:left="388" w:hanging="27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6E134D"/>
    <w:multiLevelType w:val="hybridMultilevel"/>
    <w:tmpl w:val="64404AC0"/>
    <w:lvl w:ilvl="0" w:tplc="9FF06C14">
      <w:start w:val="194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866F03"/>
    <w:multiLevelType w:val="hybridMultilevel"/>
    <w:tmpl w:val="0CD24A84"/>
    <w:lvl w:ilvl="0" w:tplc="9FF06C14">
      <w:start w:val="1947"/>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AC9409C"/>
    <w:multiLevelType w:val="hybridMultilevel"/>
    <w:tmpl w:val="C0948454"/>
    <w:lvl w:ilvl="0" w:tplc="9FF06C14">
      <w:start w:val="1947"/>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86860A5"/>
    <w:multiLevelType w:val="hybridMultilevel"/>
    <w:tmpl w:val="2AEAB2BA"/>
    <w:lvl w:ilvl="0" w:tplc="0419000F">
      <w:start w:val="1"/>
      <w:numFmt w:val="decimal"/>
      <w:lvlText w:val="%1."/>
      <w:lvlJc w:val="left"/>
      <w:pPr>
        <w:tabs>
          <w:tab w:val="num" w:pos="465"/>
        </w:tabs>
        <w:ind w:left="465" w:hanging="46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6A5090C"/>
    <w:multiLevelType w:val="hybridMultilevel"/>
    <w:tmpl w:val="B5C83E5A"/>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7074B0F"/>
    <w:multiLevelType w:val="hybridMultilevel"/>
    <w:tmpl w:val="2C3C57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6607B7"/>
    <w:multiLevelType w:val="hybridMultilevel"/>
    <w:tmpl w:val="EE887C4C"/>
    <w:lvl w:ilvl="0" w:tplc="3D36C3BC">
      <w:start w:val="1"/>
      <w:numFmt w:val="bullet"/>
      <w:lvlText w:val=""/>
      <w:lvlJc w:val="left"/>
      <w:pPr>
        <w:tabs>
          <w:tab w:val="num" w:pos="388"/>
        </w:tabs>
        <w:ind w:left="388" w:hanging="27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4"/>
  </w:num>
  <w:num w:numId="4">
    <w:abstractNumId w:val="12"/>
  </w:num>
  <w:num w:numId="5">
    <w:abstractNumId w:val="1"/>
  </w:num>
  <w:num w:numId="6">
    <w:abstractNumId w:val="11"/>
  </w:num>
  <w:num w:numId="7">
    <w:abstractNumId w:val="0"/>
  </w:num>
  <w:num w:numId="8">
    <w:abstractNumId w:val="10"/>
  </w:num>
  <w:num w:numId="9">
    <w:abstractNumId w:val="9"/>
  </w:num>
  <w:num w:numId="10">
    <w:abstractNumId w:val="5"/>
  </w:num>
  <w:num w:numId="11">
    <w:abstractNumId w:val="8"/>
  </w:num>
  <w:num w:numId="12">
    <w:abstractNumId w:val="7"/>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7859"/>
    <w:rsid w:val="0000218E"/>
    <w:rsid w:val="000058FC"/>
    <w:rsid w:val="000071F6"/>
    <w:rsid w:val="00014501"/>
    <w:rsid w:val="0003020C"/>
    <w:rsid w:val="00032E20"/>
    <w:rsid w:val="00032EB3"/>
    <w:rsid w:val="000358B2"/>
    <w:rsid w:val="00037180"/>
    <w:rsid w:val="00042267"/>
    <w:rsid w:val="00042380"/>
    <w:rsid w:val="00051245"/>
    <w:rsid w:val="00057ED6"/>
    <w:rsid w:val="000663FD"/>
    <w:rsid w:val="0006651B"/>
    <w:rsid w:val="00070BBB"/>
    <w:rsid w:val="0007354F"/>
    <w:rsid w:val="0007642D"/>
    <w:rsid w:val="00083767"/>
    <w:rsid w:val="00087D64"/>
    <w:rsid w:val="000922D3"/>
    <w:rsid w:val="00093344"/>
    <w:rsid w:val="000942C0"/>
    <w:rsid w:val="0009626D"/>
    <w:rsid w:val="000963BC"/>
    <w:rsid w:val="000973CA"/>
    <w:rsid w:val="000A1F4A"/>
    <w:rsid w:val="000A45E9"/>
    <w:rsid w:val="000B1043"/>
    <w:rsid w:val="000B10EF"/>
    <w:rsid w:val="000B2D02"/>
    <w:rsid w:val="000C79D8"/>
    <w:rsid w:val="000D1BCD"/>
    <w:rsid w:val="000D5A58"/>
    <w:rsid w:val="001118D3"/>
    <w:rsid w:val="00116008"/>
    <w:rsid w:val="00117F66"/>
    <w:rsid w:val="00122769"/>
    <w:rsid w:val="001308F1"/>
    <w:rsid w:val="0013209A"/>
    <w:rsid w:val="0013573E"/>
    <w:rsid w:val="00135F53"/>
    <w:rsid w:val="00141B2F"/>
    <w:rsid w:val="00146859"/>
    <w:rsid w:val="00146D06"/>
    <w:rsid w:val="00153066"/>
    <w:rsid w:val="0015380A"/>
    <w:rsid w:val="0015382E"/>
    <w:rsid w:val="001554BB"/>
    <w:rsid w:val="00155E9A"/>
    <w:rsid w:val="0015633D"/>
    <w:rsid w:val="00160A6D"/>
    <w:rsid w:val="00170E19"/>
    <w:rsid w:val="00174424"/>
    <w:rsid w:val="0017782C"/>
    <w:rsid w:val="00177FFA"/>
    <w:rsid w:val="00184F4F"/>
    <w:rsid w:val="00186B8F"/>
    <w:rsid w:val="001904B8"/>
    <w:rsid w:val="001914ED"/>
    <w:rsid w:val="00194ABF"/>
    <w:rsid w:val="001A08AC"/>
    <w:rsid w:val="001A2372"/>
    <w:rsid w:val="001B0025"/>
    <w:rsid w:val="001B00F1"/>
    <w:rsid w:val="001B218A"/>
    <w:rsid w:val="001B7DFD"/>
    <w:rsid w:val="001C00A9"/>
    <w:rsid w:val="001C4552"/>
    <w:rsid w:val="001C4DCF"/>
    <w:rsid w:val="001C6789"/>
    <w:rsid w:val="001C757A"/>
    <w:rsid w:val="001D04FE"/>
    <w:rsid w:val="001D1DCB"/>
    <w:rsid w:val="001E774E"/>
    <w:rsid w:val="001F0CED"/>
    <w:rsid w:val="001F7FC4"/>
    <w:rsid w:val="00203B88"/>
    <w:rsid w:val="00207F96"/>
    <w:rsid w:val="0023513C"/>
    <w:rsid w:val="002355AD"/>
    <w:rsid w:val="00240541"/>
    <w:rsid w:val="00245474"/>
    <w:rsid w:val="00247735"/>
    <w:rsid w:val="00252A83"/>
    <w:rsid w:val="00257026"/>
    <w:rsid w:val="00261C6F"/>
    <w:rsid w:val="00271413"/>
    <w:rsid w:val="00272D2C"/>
    <w:rsid w:val="00272E26"/>
    <w:rsid w:val="00273517"/>
    <w:rsid w:val="002816C7"/>
    <w:rsid w:val="00281BBB"/>
    <w:rsid w:val="002839BB"/>
    <w:rsid w:val="00283DF2"/>
    <w:rsid w:val="00285BE3"/>
    <w:rsid w:val="00291314"/>
    <w:rsid w:val="0029468A"/>
    <w:rsid w:val="00297930"/>
    <w:rsid w:val="002A4618"/>
    <w:rsid w:val="002A4694"/>
    <w:rsid w:val="002A5827"/>
    <w:rsid w:val="002B03F1"/>
    <w:rsid w:val="002B77E3"/>
    <w:rsid w:val="002C281E"/>
    <w:rsid w:val="002D1FCB"/>
    <w:rsid w:val="002F206A"/>
    <w:rsid w:val="002F2DA2"/>
    <w:rsid w:val="00301F48"/>
    <w:rsid w:val="00302E66"/>
    <w:rsid w:val="003057E5"/>
    <w:rsid w:val="00307B54"/>
    <w:rsid w:val="00321CE3"/>
    <w:rsid w:val="00341530"/>
    <w:rsid w:val="0034427F"/>
    <w:rsid w:val="00344812"/>
    <w:rsid w:val="00347D25"/>
    <w:rsid w:val="003513C9"/>
    <w:rsid w:val="0035505E"/>
    <w:rsid w:val="003576B2"/>
    <w:rsid w:val="00364A20"/>
    <w:rsid w:val="0036540E"/>
    <w:rsid w:val="00373D94"/>
    <w:rsid w:val="00381E8F"/>
    <w:rsid w:val="00383FD8"/>
    <w:rsid w:val="00386796"/>
    <w:rsid w:val="003905C4"/>
    <w:rsid w:val="00395979"/>
    <w:rsid w:val="0039687D"/>
    <w:rsid w:val="00397B29"/>
    <w:rsid w:val="003A5519"/>
    <w:rsid w:val="003A663C"/>
    <w:rsid w:val="003B00F0"/>
    <w:rsid w:val="003C2803"/>
    <w:rsid w:val="003C3C14"/>
    <w:rsid w:val="003C51E5"/>
    <w:rsid w:val="003D1B34"/>
    <w:rsid w:val="003D1BBF"/>
    <w:rsid w:val="003D57FD"/>
    <w:rsid w:val="003E131D"/>
    <w:rsid w:val="003F16A9"/>
    <w:rsid w:val="003F5EF0"/>
    <w:rsid w:val="003F5F6D"/>
    <w:rsid w:val="003F7859"/>
    <w:rsid w:val="00402ACD"/>
    <w:rsid w:val="00407AE2"/>
    <w:rsid w:val="00415D5F"/>
    <w:rsid w:val="00423735"/>
    <w:rsid w:val="00426D2E"/>
    <w:rsid w:val="00430F0E"/>
    <w:rsid w:val="00431360"/>
    <w:rsid w:val="004314D3"/>
    <w:rsid w:val="004336DE"/>
    <w:rsid w:val="004454A9"/>
    <w:rsid w:val="004526DF"/>
    <w:rsid w:val="004558AE"/>
    <w:rsid w:val="0046373B"/>
    <w:rsid w:val="004650D2"/>
    <w:rsid w:val="00466C43"/>
    <w:rsid w:val="00467BB2"/>
    <w:rsid w:val="004707AC"/>
    <w:rsid w:val="004740FC"/>
    <w:rsid w:val="00477B2B"/>
    <w:rsid w:val="00477BD2"/>
    <w:rsid w:val="0048353F"/>
    <w:rsid w:val="00484912"/>
    <w:rsid w:val="00497F02"/>
    <w:rsid w:val="004B69AC"/>
    <w:rsid w:val="004B7092"/>
    <w:rsid w:val="004B7E14"/>
    <w:rsid w:val="004C1B30"/>
    <w:rsid w:val="004C4794"/>
    <w:rsid w:val="004C6BA8"/>
    <w:rsid w:val="004C7F9F"/>
    <w:rsid w:val="004D448F"/>
    <w:rsid w:val="004D6ED0"/>
    <w:rsid w:val="004E1658"/>
    <w:rsid w:val="004E2A2D"/>
    <w:rsid w:val="004E58EE"/>
    <w:rsid w:val="004E6B31"/>
    <w:rsid w:val="004F2800"/>
    <w:rsid w:val="004F3B05"/>
    <w:rsid w:val="004F504E"/>
    <w:rsid w:val="00500E3B"/>
    <w:rsid w:val="00503819"/>
    <w:rsid w:val="00503822"/>
    <w:rsid w:val="00507FB9"/>
    <w:rsid w:val="005171AB"/>
    <w:rsid w:val="005218D1"/>
    <w:rsid w:val="005237D1"/>
    <w:rsid w:val="00530A7B"/>
    <w:rsid w:val="005359CB"/>
    <w:rsid w:val="005361F4"/>
    <w:rsid w:val="00545D88"/>
    <w:rsid w:val="005510A5"/>
    <w:rsid w:val="00560F65"/>
    <w:rsid w:val="00561AE9"/>
    <w:rsid w:val="00564592"/>
    <w:rsid w:val="00565DDD"/>
    <w:rsid w:val="00566A4A"/>
    <w:rsid w:val="00566BEE"/>
    <w:rsid w:val="005675B9"/>
    <w:rsid w:val="005728F1"/>
    <w:rsid w:val="00574506"/>
    <w:rsid w:val="005763E1"/>
    <w:rsid w:val="00585AC3"/>
    <w:rsid w:val="00586D73"/>
    <w:rsid w:val="005916F4"/>
    <w:rsid w:val="00592680"/>
    <w:rsid w:val="005B40D6"/>
    <w:rsid w:val="005B7722"/>
    <w:rsid w:val="005B7808"/>
    <w:rsid w:val="005C163A"/>
    <w:rsid w:val="005C4833"/>
    <w:rsid w:val="005D1C3F"/>
    <w:rsid w:val="005D4011"/>
    <w:rsid w:val="005D4C80"/>
    <w:rsid w:val="005D533A"/>
    <w:rsid w:val="005D5DAE"/>
    <w:rsid w:val="005E2418"/>
    <w:rsid w:val="005E51C1"/>
    <w:rsid w:val="005F2613"/>
    <w:rsid w:val="005F54B1"/>
    <w:rsid w:val="005F720A"/>
    <w:rsid w:val="005F7E68"/>
    <w:rsid w:val="006105EA"/>
    <w:rsid w:val="0061194F"/>
    <w:rsid w:val="006205D2"/>
    <w:rsid w:val="00622D27"/>
    <w:rsid w:val="006339B9"/>
    <w:rsid w:val="006366D5"/>
    <w:rsid w:val="00643609"/>
    <w:rsid w:val="0064545F"/>
    <w:rsid w:val="00647F99"/>
    <w:rsid w:val="006517E7"/>
    <w:rsid w:val="00661B94"/>
    <w:rsid w:val="0066678C"/>
    <w:rsid w:val="00666D95"/>
    <w:rsid w:val="00667B55"/>
    <w:rsid w:val="0067108C"/>
    <w:rsid w:val="006711EC"/>
    <w:rsid w:val="006839BA"/>
    <w:rsid w:val="00685F8E"/>
    <w:rsid w:val="00692EBE"/>
    <w:rsid w:val="00695A22"/>
    <w:rsid w:val="00696BAB"/>
    <w:rsid w:val="006A184B"/>
    <w:rsid w:val="006B06FF"/>
    <w:rsid w:val="006B15F8"/>
    <w:rsid w:val="006B2F53"/>
    <w:rsid w:val="006B569D"/>
    <w:rsid w:val="006B6B8F"/>
    <w:rsid w:val="006B7B82"/>
    <w:rsid w:val="006C5687"/>
    <w:rsid w:val="006C712C"/>
    <w:rsid w:val="006D125D"/>
    <w:rsid w:val="006D68B6"/>
    <w:rsid w:val="006E0B2F"/>
    <w:rsid w:val="006E7973"/>
    <w:rsid w:val="006F019D"/>
    <w:rsid w:val="006F0CF5"/>
    <w:rsid w:val="006F11EA"/>
    <w:rsid w:val="006F1979"/>
    <w:rsid w:val="006F54C9"/>
    <w:rsid w:val="006F6FD4"/>
    <w:rsid w:val="00700725"/>
    <w:rsid w:val="00701AE6"/>
    <w:rsid w:val="0071305C"/>
    <w:rsid w:val="00715A85"/>
    <w:rsid w:val="007173C2"/>
    <w:rsid w:val="007202B6"/>
    <w:rsid w:val="007228D8"/>
    <w:rsid w:val="00723240"/>
    <w:rsid w:val="00726126"/>
    <w:rsid w:val="00726CA4"/>
    <w:rsid w:val="00734A04"/>
    <w:rsid w:val="00734F74"/>
    <w:rsid w:val="00735088"/>
    <w:rsid w:val="00736643"/>
    <w:rsid w:val="007427CE"/>
    <w:rsid w:val="00750473"/>
    <w:rsid w:val="00750CA9"/>
    <w:rsid w:val="00750E7A"/>
    <w:rsid w:val="00754CB3"/>
    <w:rsid w:val="007724C0"/>
    <w:rsid w:val="007758C7"/>
    <w:rsid w:val="00777861"/>
    <w:rsid w:val="0079028F"/>
    <w:rsid w:val="0079197C"/>
    <w:rsid w:val="00792F89"/>
    <w:rsid w:val="00796AE1"/>
    <w:rsid w:val="00797B36"/>
    <w:rsid w:val="007A0DEF"/>
    <w:rsid w:val="007A36E3"/>
    <w:rsid w:val="007A4983"/>
    <w:rsid w:val="007B0E30"/>
    <w:rsid w:val="007B1A0D"/>
    <w:rsid w:val="007B4E38"/>
    <w:rsid w:val="007C036A"/>
    <w:rsid w:val="007C56AF"/>
    <w:rsid w:val="007C5A3C"/>
    <w:rsid w:val="007C6851"/>
    <w:rsid w:val="007D0DD4"/>
    <w:rsid w:val="007D42E8"/>
    <w:rsid w:val="007E505C"/>
    <w:rsid w:val="007F09B2"/>
    <w:rsid w:val="007F1485"/>
    <w:rsid w:val="007F217D"/>
    <w:rsid w:val="007F3F2B"/>
    <w:rsid w:val="007F4245"/>
    <w:rsid w:val="007F54B7"/>
    <w:rsid w:val="00800109"/>
    <w:rsid w:val="00803D0B"/>
    <w:rsid w:val="00811E83"/>
    <w:rsid w:val="008207A0"/>
    <w:rsid w:val="00825FEB"/>
    <w:rsid w:val="00834EE0"/>
    <w:rsid w:val="00845C11"/>
    <w:rsid w:val="008518AF"/>
    <w:rsid w:val="0086062A"/>
    <w:rsid w:val="00861353"/>
    <w:rsid w:val="008619EA"/>
    <w:rsid w:val="00863DDE"/>
    <w:rsid w:val="00872A74"/>
    <w:rsid w:val="00876193"/>
    <w:rsid w:val="008904BC"/>
    <w:rsid w:val="00892427"/>
    <w:rsid w:val="00894E26"/>
    <w:rsid w:val="00895AE0"/>
    <w:rsid w:val="0089731C"/>
    <w:rsid w:val="008A7AC4"/>
    <w:rsid w:val="008B5B8F"/>
    <w:rsid w:val="008C0923"/>
    <w:rsid w:val="008C123A"/>
    <w:rsid w:val="008C1B21"/>
    <w:rsid w:val="008C4820"/>
    <w:rsid w:val="008D6168"/>
    <w:rsid w:val="008D7B3E"/>
    <w:rsid w:val="008E26F2"/>
    <w:rsid w:val="008E76E6"/>
    <w:rsid w:val="008F233E"/>
    <w:rsid w:val="008F477B"/>
    <w:rsid w:val="008F665F"/>
    <w:rsid w:val="008F7B1D"/>
    <w:rsid w:val="009019F6"/>
    <w:rsid w:val="009022CD"/>
    <w:rsid w:val="009125AC"/>
    <w:rsid w:val="0091351C"/>
    <w:rsid w:val="00913DD4"/>
    <w:rsid w:val="009338E5"/>
    <w:rsid w:val="00937F4C"/>
    <w:rsid w:val="00937F54"/>
    <w:rsid w:val="00942123"/>
    <w:rsid w:val="00947ECE"/>
    <w:rsid w:val="009572C2"/>
    <w:rsid w:val="00957A12"/>
    <w:rsid w:val="00957BB4"/>
    <w:rsid w:val="0096543F"/>
    <w:rsid w:val="00971875"/>
    <w:rsid w:val="00972517"/>
    <w:rsid w:val="00972A68"/>
    <w:rsid w:val="0097361C"/>
    <w:rsid w:val="0097521F"/>
    <w:rsid w:val="00987DD9"/>
    <w:rsid w:val="009A059E"/>
    <w:rsid w:val="009A1027"/>
    <w:rsid w:val="009B16CC"/>
    <w:rsid w:val="009B32F9"/>
    <w:rsid w:val="009B3757"/>
    <w:rsid w:val="009B3FE0"/>
    <w:rsid w:val="009C562B"/>
    <w:rsid w:val="009D750F"/>
    <w:rsid w:val="009E0725"/>
    <w:rsid w:val="009E3D9C"/>
    <w:rsid w:val="009E6176"/>
    <w:rsid w:val="009F0E3F"/>
    <w:rsid w:val="009F2EAF"/>
    <w:rsid w:val="009F34B3"/>
    <w:rsid w:val="009F756B"/>
    <w:rsid w:val="009F7D6A"/>
    <w:rsid w:val="00A005E1"/>
    <w:rsid w:val="00A0205E"/>
    <w:rsid w:val="00A02677"/>
    <w:rsid w:val="00A15742"/>
    <w:rsid w:val="00A15CE3"/>
    <w:rsid w:val="00A242CA"/>
    <w:rsid w:val="00A25213"/>
    <w:rsid w:val="00A32C26"/>
    <w:rsid w:val="00A37654"/>
    <w:rsid w:val="00A41ABF"/>
    <w:rsid w:val="00A50EA5"/>
    <w:rsid w:val="00A62A3D"/>
    <w:rsid w:val="00A6392E"/>
    <w:rsid w:val="00A64D5E"/>
    <w:rsid w:val="00A66D8C"/>
    <w:rsid w:val="00A7000A"/>
    <w:rsid w:val="00A81F34"/>
    <w:rsid w:val="00A85E0B"/>
    <w:rsid w:val="00A94052"/>
    <w:rsid w:val="00AA1EA0"/>
    <w:rsid w:val="00AA5537"/>
    <w:rsid w:val="00AB31C5"/>
    <w:rsid w:val="00AC23C9"/>
    <w:rsid w:val="00AC2F99"/>
    <w:rsid w:val="00AC72E6"/>
    <w:rsid w:val="00AD0CDD"/>
    <w:rsid w:val="00AD6442"/>
    <w:rsid w:val="00AD7D37"/>
    <w:rsid w:val="00AE43DC"/>
    <w:rsid w:val="00AE51F6"/>
    <w:rsid w:val="00B06D7E"/>
    <w:rsid w:val="00B10616"/>
    <w:rsid w:val="00B13A9C"/>
    <w:rsid w:val="00B1584D"/>
    <w:rsid w:val="00B17239"/>
    <w:rsid w:val="00B203CB"/>
    <w:rsid w:val="00B27A11"/>
    <w:rsid w:val="00B303D0"/>
    <w:rsid w:val="00B30AFF"/>
    <w:rsid w:val="00B32D89"/>
    <w:rsid w:val="00B36031"/>
    <w:rsid w:val="00B3623A"/>
    <w:rsid w:val="00B43D95"/>
    <w:rsid w:val="00B454F9"/>
    <w:rsid w:val="00B45F7A"/>
    <w:rsid w:val="00B50DBE"/>
    <w:rsid w:val="00B515D8"/>
    <w:rsid w:val="00B648CB"/>
    <w:rsid w:val="00B65815"/>
    <w:rsid w:val="00B76D5E"/>
    <w:rsid w:val="00B85544"/>
    <w:rsid w:val="00B9137A"/>
    <w:rsid w:val="00B96EC0"/>
    <w:rsid w:val="00BA34B4"/>
    <w:rsid w:val="00BA41D3"/>
    <w:rsid w:val="00BA4ED3"/>
    <w:rsid w:val="00BA4F42"/>
    <w:rsid w:val="00BB0654"/>
    <w:rsid w:val="00BB06AF"/>
    <w:rsid w:val="00BB166E"/>
    <w:rsid w:val="00BB17E2"/>
    <w:rsid w:val="00BB70C9"/>
    <w:rsid w:val="00BC1F31"/>
    <w:rsid w:val="00BC4EF4"/>
    <w:rsid w:val="00BD297E"/>
    <w:rsid w:val="00BD5490"/>
    <w:rsid w:val="00BD62F8"/>
    <w:rsid w:val="00BD6EEE"/>
    <w:rsid w:val="00BE2CCD"/>
    <w:rsid w:val="00BF06EA"/>
    <w:rsid w:val="00BF1CE3"/>
    <w:rsid w:val="00BF5D3D"/>
    <w:rsid w:val="00BF7223"/>
    <w:rsid w:val="00C00366"/>
    <w:rsid w:val="00C00CFF"/>
    <w:rsid w:val="00C02630"/>
    <w:rsid w:val="00C02888"/>
    <w:rsid w:val="00C0342E"/>
    <w:rsid w:val="00C037A2"/>
    <w:rsid w:val="00C14511"/>
    <w:rsid w:val="00C15D0E"/>
    <w:rsid w:val="00C21CC3"/>
    <w:rsid w:val="00C247E1"/>
    <w:rsid w:val="00C25098"/>
    <w:rsid w:val="00C251F8"/>
    <w:rsid w:val="00C25E26"/>
    <w:rsid w:val="00C310E3"/>
    <w:rsid w:val="00C32669"/>
    <w:rsid w:val="00C34FCC"/>
    <w:rsid w:val="00C363FE"/>
    <w:rsid w:val="00C3643D"/>
    <w:rsid w:val="00C3763D"/>
    <w:rsid w:val="00C424BA"/>
    <w:rsid w:val="00C51CBE"/>
    <w:rsid w:val="00C611F3"/>
    <w:rsid w:val="00C64834"/>
    <w:rsid w:val="00C715A6"/>
    <w:rsid w:val="00C77380"/>
    <w:rsid w:val="00C77BF1"/>
    <w:rsid w:val="00C8634A"/>
    <w:rsid w:val="00C90FBE"/>
    <w:rsid w:val="00CA2506"/>
    <w:rsid w:val="00CA593C"/>
    <w:rsid w:val="00CB17A1"/>
    <w:rsid w:val="00CC4BE8"/>
    <w:rsid w:val="00CC6F81"/>
    <w:rsid w:val="00CC7079"/>
    <w:rsid w:val="00CC7750"/>
    <w:rsid w:val="00CD54A0"/>
    <w:rsid w:val="00CD6703"/>
    <w:rsid w:val="00CE2AB4"/>
    <w:rsid w:val="00CE6951"/>
    <w:rsid w:val="00CE6DAD"/>
    <w:rsid w:val="00CF0F0E"/>
    <w:rsid w:val="00CF1C64"/>
    <w:rsid w:val="00CF5E0B"/>
    <w:rsid w:val="00CF5EDC"/>
    <w:rsid w:val="00D0001F"/>
    <w:rsid w:val="00D11401"/>
    <w:rsid w:val="00D12522"/>
    <w:rsid w:val="00D13054"/>
    <w:rsid w:val="00D1609D"/>
    <w:rsid w:val="00D200AE"/>
    <w:rsid w:val="00D20DD7"/>
    <w:rsid w:val="00D21A86"/>
    <w:rsid w:val="00D24D6C"/>
    <w:rsid w:val="00D251B2"/>
    <w:rsid w:val="00D350DB"/>
    <w:rsid w:val="00D35D62"/>
    <w:rsid w:val="00D364F7"/>
    <w:rsid w:val="00D37FAB"/>
    <w:rsid w:val="00D4660A"/>
    <w:rsid w:val="00D479E7"/>
    <w:rsid w:val="00D52D1E"/>
    <w:rsid w:val="00D53E1A"/>
    <w:rsid w:val="00D57E5C"/>
    <w:rsid w:val="00D665F9"/>
    <w:rsid w:val="00D774F3"/>
    <w:rsid w:val="00D805D5"/>
    <w:rsid w:val="00D91126"/>
    <w:rsid w:val="00D91621"/>
    <w:rsid w:val="00D9265A"/>
    <w:rsid w:val="00D93ED7"/>
    <w:rsid w:val="00D9788B"/>
    <w:rsid w:val="00DB084F"/>
    <w:rsid w:val="00DB2D3B"/>
    <w:rsid w:val="00DC1A0A"/>
    <w:rsid w:val="00DC459F"/>
    <w:rsid w:val="00DD078D"/>
    <w:rsid w:val="00DD57FD"/>
    <w:rsid w:val="00DD6AEB"/>
    <w:rsid w:val="00DE05F6"/>
    <w:rsid w:val="00DE0747"/>
    <w:rsid w:val="00DE1A67"/>
    <w:rsid w:val="00DF0566"/>
    <w:rsid w:val="00DF1F58"/>
    <w:rsid w:val="00DF3940"/>
    <w:rsid w:val="00E023FC"/>
    <w:rsid w:val="00E0462D"/>
    <w:rsid w:val="00E054FA"/>
    <w:rsid w:val="00E05CDA"/>
    <w:rsid w:val="00E10AFE"/>
    <w:rsid w:val="00E11B04"/>
    <w:rsid w:val="00E15CA7"/>
    <w:rsid w:val="00E167B0"/>
    <w:rsid w:val="00E31CF3"/>
    <w:rsid w:val="00E3373A"/>
    <w:rsid w:val="00E4430E"/>
    <w:rsid w:val="00E506DB"/>
    <w:rsid w:val="00E50B3B"/>
    <w:rsid w:val="00E62DB6"/>
    <w:rsid w:val="00E632B1"/>
    <w:rsid w:val="00E72750"/>
    <w:rsid w:val="00E75FF1"/>
    <w:rsid w:val="00E823AB"/>
    <w:rsid w:val="00E831B3"/>
    <w:rsid w:val="00E86C5A"/>
    <w:rsid w:val="00E8757B"/>
    <w:rsid w:val="00E907AB"/>
    <w:rsid w:val="00EA0A26"/>
    <w:rsid w:val="00EB0E49"/>
    <w:rsid w:val="00EB457C"/>
    <w:rsid w:val="00EB5BDD"/>
    <w:rsid w:val="00EC27FF"/>
    <w:rsid w:val="00EC45B9"/>
    <w:rsid w:val="00ED0674"/>
    <w:rsid w:val="00EE0490"/>
    <w:rsid w:val="00EE0C31"/>
    <w:rsid w:val="00EE0E05"/>
    <w:rsid w:val="00EE1461"/>
    <w:rsid w:val="00EE246C"/>
    <w:rsid w:val="00EE4B65"/>
    <w:rsid w:val="00EF1DB6"/>
    <w:rsid w:val="00EF4B78"/>
    <w:rsid w:val="00EF7255"/>
    <w:rsid w:val="00F00595"/>
    <w:rsid w:val="00F02E7D"/>
    <w:rsid w:val="00F0406B"/>
    <w:rsid w:val="00F10179"/>
    <w:rsid w:val="00F10792"/>
    <w:rsid w:val="00F169C5"/>
    <w:rsid w:val="00F17FE9"/>
    <w:rsid w:val="00F2054A"/>
    <w:rsid w:val="00F21064"/>
    <w:rsid w:val="00F241D2"/>
    <w:rsid w:val="00F24A25"/>
    <w:rsid w:val="00F30FE0"/>
    <w:rsid w:val="00F322FE"/>
    <w:rsid w:val="00F339F5"/>
    <w:rsid w:val="00F34691"/>
    <w:rsid w:val="00F37F1B"/>
    <w:rsid w:val="00F503A3"/>
    <w:rsid w:val="00F5135A"/>
    <w:rsid w:val="00F51EED"/>
    <w:rsid w:val="00F57B00"/>
    <w:rsid w:val="00F634B6"/>
    <w:rsid w:val="00F63EBB"/>
    <w:rsid w:val="00F6515F"/>
    <w:rsid w:val="00F65A25"/>
    <w:rsid w:val="00F73CF4"/>
    <w:rsid w:val="00F7521E"/>
    <w:rsid w:val="00F764B9"/>
    <w:rsid w:val="00F85EFF"/>
    <w:rsid w:val="00F8740A"/>
    <w:rsid w:val="00F92F10"/>
    <w:rsid w:val="00F95FB3"/>
    <w:rsid w:val="00F9622B"/>
    <w:rsid w:val="00FB3DC3"/>
    <w:rsid w:val="00FB4898"/>
    <w:rsid w:val="00FC0708"/>
    <w:rsid w:val="00FC4B50"/>
    <w:rsid w:val="00FC660E"/>
    <w:rsid w:val="00FD27F8"/>
    <w:rsid w:val="00FD49A1"/>
    <w:rsid w:val="00FD5B56"/>
    <w:rsid w:val="00FE4AC4"/>
    <w:rsid w:val="00FE5E24"/>
    <w:rsid w:val="00FF2977"/>
    <w:rsid w:val="00FF4456"/>
    <w:rsid w:val="00FF572D"/>
    <w:rsid w:val="00FF6647"/>
    <w:rsid w:val="00FF6F8F"/>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F7859"/>
    <w:pPr>
      <w:spacing w:after="0" w:line="240" w:lineRule="auto"/>
      <w:jc w:val="center"/>
    </w:pPr>
    <w:rPr>
      <w:b/>
      <w:bCs/>
      <w:sz w:val="28"/>
      <w:szCs w:val="24"/>
    </w:rPr>
  </w:style>
  <w:style w:type="character" w:customStyle="1" w:styleId="a4">
    <w:name w:val="Название Знак"/>
    <w:basedOn w:val="a0"/>
    <w:link w:val="a3"/>
    <w:uiPriority w:val="99"/>
    <w:locked/>
    <w:rsid w:val="003F7859"/>
    <w:rPr>
      <w:rFonts w:ascii="Times New Roman" w:hAnsi="Times New Roman" w:cs="Times New Roman"/>
      <w:b/>
      <w:bCs/>
      <w:sz w:val="24"/>
      <w:szCs w:val="24"/>
    </w:rPr>
  </w:style>
  <w:style w:type="paragraph" w:styleId="a5">
    <w:name w:val="List Paragraph"/>
    <w:basedOn w:val="a"/>
    <w:uiPriority w:val="99"/>
    <w:qFormat/>
    <w:rsid w:val="003F7859"/>
    <w:pPr>
      <w:ind w:left="720"/>
      <w:contextualSpacing/>
    </w:pPr>
    <w:rPr>
      <w:lang w:eastAsia="en-US"/>
    </w:rPr>
  </w:style>
  <w:style w:type="paragraph" w:customStyle="1" w:styleId="ConsPlusTitle">
    <w:name w:val="ConsPlusTitle"/>
    <w:rsid w:val="003F7859"/>
    <w:pPr>
      <w:widowControl w:val="0"/>
      <w:autoSpaceDE w:val="0"/>
      <w:autoSpaceDN w:val="0"/>
      <w:adjustRightInd w:val="0"/>
    </w:pPr>
    <w:rPr>
      <w:rFonts w:cs="Calibri"/>
      <w:b/>
      <w:bCs/>
    </w:rPr>
  </w:style>
  <w:style w:type="paragraph" w:styleId="a6">
    <w:name w:val="Balloon Text"/>
    <w:basedOn w:val="a"/>
    <w:link w:val="a7"/>
    <w:uiPriority w:val="99"/>
    <w:semiHidden/>
    <w:rsid w:val="003F7859"/>
    <w:pPr>
      <w:suppressAutoHyphens/>
      <w:spacing w:after="0" w:line="240" w:lineRule="auto"/>
    </w:pPr>
    <w:rPr>
      <w:rFonts w:ascii="Tahoma" w:hAnsi="Tahoma" w:cs="Tahoma"/>
      <w:sz w:val="16"/>
      <w:szCs w:val="16"/>
      <w:lang w:eastAsia="ar-SA"/>
    </w:rPr>
  </w:style>
  <w:style w:type="character" w:customStyle="1" w:styleId="a7">
    <w:name w:val="Текст выноски Знак"/>
    <w:basedOn w:val="a0"/>
    <w:link w:val="a6"/>
    <w:uiPriority w:val="99"/>
    <w:semiHidden/>
    <w:locked/>
    <w:rsid w:val="003F7859"/>
    <w:rPr>
      <w:rFonts w:ascii="Tahoma" w:hAnsi="Tahoma" w:cs="Tahoma"/>
      <w:sz w:val="16"/>
      <w:szCs w:val="16"/>
      <w:lang w:eastAsia="ar-SA" w:bidi="ar-SA"/>
    </w:rPr>
  </w:style>
  <w:style w:type="paragraph" w:styleId="a8">
    <w:name w:val="Body Text"/>
    <w:basedOn w:val="a"/>
    <w:link w:val="a9"/>
    <w:uiPriority w:val="99"/>
    <w:rsid w:val="003F7859"/>
    <w:pPr>
      <w:widowControl w:val="0"/>
      <w:shd w:val="clear" w:color="auto" w:fill="FFFFFF"/>
      <w:autoSpaceDE w:val="0"/>
      <w:autoSpaceDN w:val="0"/>
      <w:adjustRightInd w:val="0"/>
      <w:spacing w:after="0" w:line="240" w:lineRule="auto"/>
    </w:pPr>
    <w:rPr>
      <w:color w:val="000000"/>
      <w:sz w:val="28"/>
      <w:szCs w:val="20"/>
    </w:rPr>
  </w:style>
  <w:style w:type="character" w:customStyle="1" w:styleId="a9">
    <w:name w:val="Основной текст Знак"/>
    <w:basedOn w:val="a0"/>
    <w:link w:val="a8"/>
    <w:uiPriority w:val="99"/>
    <w:locked/>
    <w:rsid w:val="003F7859"/>
    <w:rPr>
      <w:rFonts w:ascii="Times New Roman" w:hAnsi="Times New Roman" w:cs="Times New Roman"/>
      <w:color w:val="000000"/>
      <w:sz w:val="20"/>
      <w:szCs w:val="20"/>
      <w:shd w:val="clear" w:color="auto" w:fill="FFFFFF"/>
    </w:rPr>
  </w:style>
  <w:style w:type="paragraph" w:styleId="2">
    <w:name w:val="Body Text 2"/>
    <w:basedOn w:val="a"/>
    <w:link w:val="20"/>
    <w:uiPriority w:val="99"/>
    <w:rsid w:val="003F7859"/>
    <w:pPr>
      <w:spacing w:after="120" w:line="480" w:lineRule="auto"/>
    </w:pPr>
    <w:rPr>
      <w:sz w:val="24"/>
      <w:szCs w:val="24"/>
    </w:rPr>
  </w:style>
  <w:style w:type="character" w:customStyle="1" w:styleId="20">
    <w:name w:val="Основной текст 2 Знак"/>
    <w:basedOn w:val="a0"/>
    <w:link w:val="2"/>
    <w:uiPriority w:val="99"/>
    <w:locked/>
    <w:rsid w:val="003F7859"/>
    <w:rPr>
      <w:rFonts w:ascii="Times New Roman" w:hAnsi="Times New Roman" w:cs="Times New Roman"/>
      <w:sz w:val="24"/>
      <w:szCs w:val="24"/>
    </w:rPr>
  </w:style>
  <w:style w:type="paragraph" w:customStyle="1" w:styleId="ConsPlusNormal">
    <w:name w:val="ConsPlusNormal"/>
    <w:rsid w:val="003F7859"/>
    <w:pPr>
      <w:widowControl w:val="0"/>
      <w:autoSpaceDE w:val="0"/>
      <w:autoSpaceDN w:val="0"/>
      <w:adjustRightInd w:val="0"/>
    </w:pPr>
    <w:rPr>
      <w:rFonts w:cs="Calibri"/>
    </w:rPr>
  </w:style>
  <w:style w:type="paragraph" w:customStyle="1" w:styleId="1">
    <w:name w:val="Стиль1"/>
    <w:basedOn w:val="a"/>
    <w:link w:val="10"/>
    <w:uiPriority w:val="99"/>
    <w:rsid w:val="003F7859"/>
    <w:pPr>
      <w:spacing w:after="0" w:line="240" w:lineRule="auto"/>
      <w:ind w:firstLine="748"/>
      <w:jc w:val="both"/>
    </w:pPr>
    <w:rPr>
      <w:sz w:val="24"/>
      <w:szCs w:val="20"/>
      <w:lang w:eastAsia="ar-SA"/>
    </w:rPr>
  </w:style>
  <w:style w:type="character" w:customStyle="1" w:styleId="10">
    <w:name w:val="Стиль1 Знак"/>
    <w:link w:val="1"/>
    <w:uiPriority w:val="99"/>
    <w:locked/>
    <w:rsid w:val="003F7859"/>
    <w:rPr>
      <w:rFonts w:ascii="Times New Roman" w:hAnsi="Times New Roman"/>
      <w:sz w:val="24"/>
      <w:lang w:eastAsia="ar-SA" w:bidi="ar-SA"/>
    </w:rPr>
  </w:style>
  <w:style w:type="table" w:styleId="aa">
    <w:name w:val="Table Grid"/>
    <w:basedOn w:val="a1"/>
    <w:uiPriority w:val="59"/>
    <w:rsid w:val="008924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uiPriority w:val="99"/>
    <w:rsid w:val="008924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locked/>
    <w:rsid w:val="000D1BCD"/>
    <w:rPr>
      <w:b/>
      <w:bCs/>
    </w:rPr>
  </w:style>
  <w:style w:type="paragraph" w:customStyle="1" w:styleId="ConsPlusNonformat">
    <w:name w:val="ConsPlusNonformat"/>
    <w:rsid w:val="0086062A"/>
    <w:pPr>
      <w:autoSpaceDE w:val="0"/>
      <w:autoSpaceDN w:val="0"/>
      <w:adjustRightInd w:val="0"/>
    </w:pPr>
    <w:rPr>
      <w:rFonts w:ascii="Courier New" w:hAnsi="Courier New" w:cs="Courier New"/>
      <w:sz w:val="20"/>
      <w:szCs w:val="20"/>
    </w:rPr>
  </w:style>
  <w:style w:type="paragraph" w:styleId="ac">
    <w:name w:val="header"/>
    <w:basedOn w:val="a"/>
    <w:link w:val="ad"/>
    <w:uiPriority w:val="99"/>
    <w:unhideWhenUsed/>
    <w:rsid w:val="00BA34B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34B4"/>
  </w:style>
  <w:style w:type="paragraph" w:styleId="ae">
    <w:name w:val="footer"/>
    <w:basedOn w:val="a"/>
    <w:link w:val="af"/>
    <w:uiPriority w:val="99"/>
    <w:unhideWhenUsed/>
    <w:rsid w:val="00BA34B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34B4"/>
  </w:style>
  <w:style w:type="paragraph" w:styleId="af0">
    <w:name w:val="Body Text Indent"/>
    <w:basedOn w:val="a"/>
    <w:link w:val="af1"/>
    <w:uiPriority w:val="99"/>
    <w:unhideWhenUsed/>
    <w:rsid w:val="00087D64"/>
    <w:pPr>
      <w:spacing w:after="120"/>
      <w:ind w:left="283"/>
    </w:pPr>
  </w:style>
  <w:style w:type="character" w:customStyle="1" w:styleId="af1">
    <w:name w:val="Основной текст с отступом Знак"/>
    <w:basedOn w:val="a0"/>
    <w:link w:val="af0"/>
    <w:uiPriority w:val="99"/>
    <w:rsid w:val="00087D64"/>
  </w:style>
  <w:style w:type="paragraph" w:customStyle="1" w:styleId="formattext">
    <w:name w:val="formattext"/>
    <w:basedOn w:val="a"/>
    <w:rsid w:val="002816C7"/>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semiHidden/>
    <w:unhideWhenUsed/>
    <w:rsid w:val="002816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F7859"/>
    <w:pPr>
      <w:spacing w:after="0" w:line="240" w:lineRule="auto"/>
      <w:jc w:val="center"/>
    </w:pPr>
    <w:rPr>
      <w:b/>
      <w:bCs/>
      <w:sz w:val="28"/>
      <w:szCs w:val="24"/>
    </w:rPr>
  </w:style>
  <w:style w:type="character" w:customStyle="1" w:styleId="a4">
    <w:name w:val="Название Знак"/>
    <w:basedOn w:val="a0"/>
    <w:link w:val="a3"/>
    <w:uiPriority w:val="99"/>
    <w:locked/>
    <w:rsid w:val="003F7859"/>
    <w:rPr>
      <w:rFonts w:ascii="Times New Roman" w:hAnsi="Times New Roman" w:cs="Times New Roman"/>
      <w:b/>
      <w:bCs/>
      <w:sz w:val="24"/>
      <w:szCs w:val="24"/>
    </w:rPr>
  </w:style>
  <w:style w:type="paragraph" w:styleId="a5">
    <w:name w:val="List Paragraph"/>
    <w:basedOn w:val="a"/>
    <w:uiPriority w:val="99"/>
    <w:qFormat/>
    <w:rsid w:val="003F7859"/>
    <w:pPr>
      <w:ind w:left="720"/>
      <w:contextualSpacing/>
    </w:pPr>
    <w:rPr>
      <w:lang w:eastAsia="en-US"/>
    </w:rPr>
  </w:style>
  <w:style w:type="paragraph" w:customStyle="1" w:styleId="ConsPlusTitle">
    <w:name w:val="ConsPlusTitle"/>
    <w:rsid w:val="003F7859"/>
    <w:pPr>
      <w:widowControl w:val="0"/>
      <w:autoSpaceDE w:val="0"/>
      <w:autoSpaceDN w:val="0"/>
      <w:adjustRightInd w:val="0"/>
    </w:pPr>
    <w:rPr>
      <w:rFonts w:cs="Calibri"/>
      <w:b/>
      <w:bCs/>
    </w:rPr>
  </w:style>
  <w:style w:type="paragraph" w:styleId="a6">
    <w:name w:val="Balloon Text"/>
    <w:basedOn w:val="a"/>
    <w:link w:val="a7"/>
    <w:uiPriority w:val="99"/>
    <w:semiHidden/>
    <w:rsid w:val="003F7859"/>
    <w:pPr>
      <w:suppressAutoHyphens/>
      <w:spacing w:after="0" w:line="240" w:lineRule="auto"/>
    </w:pPr>
    <w:rPr>
      <w:rFonts w:ascii="Tahoma" w:hAnsi="Tahoma" w:cs="Tahoma"/>
      <w:sz w:val="16"/>
      <w:szCs w:val="16"/>
      <w:lang w:eastAsia="ar-SA"/>
    </w:rPr>
  </w:style>
  <w:style w:type="character" w:customStyle="1" w:styleId="a7">
    <w:name w:val="Текст выноски Знак"/>
    <w:basedOn w:val="a0"/>
    <w:link w:val="a6"/>
    <w:uiPriority w:val="99"/>
    <w:semiHidden/>
    <w:locked/>
    <w:rsid w:val="003F7859"/>
    <w:rPr>
      <w:rFonts w:ascii="Tahoma" w:hAnsi="Tahoma" w:cs="Tahoma"/>
      <w:sz w:val="16"/>
      <w:szCs w:val="16"/>
      <w:lang w:eastAsia="ar-SA" w:bidi="ar-SA"/>
    </w:rPr>
  </w:style>
  <w:style w:type="paragraph" w:styleId="a8">
    <w:name w:val="Body Text"/>
    <w:basedOn w:val="a"/>
    <w:link w:val="a9"/>
    <w:uiPriority w:val="99"/>
    <w:rsid w:val="003F7859"/>
    <w:pPr>
      <w:widowControl w:val="0"/>
      <w:shd w:val="clear" w:color="auto" w:fill="FFFFFF"/>
      <w:autoSpaceDE w:val="0"/>
      <w:autoSpaceDN w:val="0"/>
      <w:adjustRightInd w:val="0"/>
      <w:spacing w:after="0" w:line="240" w:lineRule="auto"/>
    </w:pPr>
    <w:rPr>
      <w:color w:val="000000"/>
      <w:sz w:val="28"/>
      <w:szCs w:val="20"/>
    </w:rPr>
  </w:style>
  <w:style w:type="character" w:customStyle="1" w:styleId="a9">
    <w:name w:val="Основной текст Знак"/>
    <w:basedOn w:val="a0"/>
    <w:link w:val="a8"/>
    <w:uiPriority w:val="99"/>
    <w:locked/>
    <w:rsid w:val="003F7859"/>
    <w:rPr>
      <w:rFonts w:ascii="Times New Roman" w:hAnsi="Times New Roman" w:cs="Times New Roman"/>
      <w:color w:val="000000"/>
      <w:sz w:val="20"/>
      <w:szCs w:val="20"/>
      <w:shd w:val="clear" w:color="auto" w:fill="FFFFFF"/>
    </w:rPr>
  </w:style>
  <w:style w:type="paragraph" w:styleId="2">
    <w:name w:val="Body Text 2"/>
    <w:basedOn w:val="a"/>
    <w:link w:val="20"/>
    <w:uiPriority w:val="99"/>
    <w:rsid w:val="003F7859"/>
    <w:pPr>
      <w:spacing w:after="120" w:line="480" w:lineRule="auto"/>
    </w:pPr>
    <w:rPr>
      <w:sz w:val="24"/>
      <w:szCs w:val="24"/>
    </w:rPr>
  </w:style>
  <w:style w:type="character" w:customStyle="1" w:styleId="20">
    <w:name w:val="Основной текст 2 Знак"/>
    <w:basedOn w:val="a0"/>
    <w:link w:val="2"/>
    <w:uiPriority w:val="99"/>
    <w:locked/>
    <w:rsid w:val="003F7859"/>
    <w:rPr>
      <w:rFonts w:ascii="Times New Roman" w:hAnsi="Times New Roman" w:cs="Times New Roman"/>
      <w:sz w:val="24"/>
      <w:szCs w:val="24"/>
    </w:rPr>
  </w:style>
  <w:style w:type="paragraph" w:customStyle="1" w:styleId="ConsPlusNormal">
    <w:name w:val="ConsPlusNormal"/>
    <w:rsid w:val="003F7859"/>
    <w:pPr>
      <w:widowControl w:val="0"/>
      <w:autoSpaceDE w:val="0"/>
      <w:autoSpaceDN w:val="0"/>
      <w:adjustRightInd w:val="0"/>
    </w:pPr>
    <w:rPr>
      <w:rFonts w:cs="Calibri"/>
    </w:rPr>
  </w:style>
  <w:style w:type="paragraph" w:customStyle="1" w:styleId="1">
    <w:name w:val="Стиль1"/>
    <w:basedOn w:val="a"/>
    <w:link w:val="10"/>
    <w:uiPriority w:val="99"/>
    <w:rsid w:val="003F7859"/>
    <w:pPr>
      <w:spacing w:after="0" w:line="240" w:lineRule="auto"/>
      <w:ind w:firstLine="748"/>
      <w:jc w:val="both"/>
    </w:pPr>
    <w:rPr>
      <w:sz w:val="24"/>
      <w:szCs w:val="20"/>
      <w:lang w:eastAsia="ar-SA"/>
    </w:rPr>
  </w:style>
  <w:style w:type="character" w:customStyle="1" w:styleId="10">
    <w:name w:val="Стиль1 Знак"/>
    <w:link w:val="1"/>
    <w:uiPriority w:val="99"/>
    <w:locked/>
    <w:rsid w:val="003F7859"/>
    <w:rPr>
      <w:rFonts w:ascii="Times New Roman" w:hAnsi="Times New Roman"/>
      <w:sz w:val="24"/>
      <w:lang w:eastAsia="ar-SA" w:bidi="ar-SA"/>
    </w:rPr>
  </w:style>
  <w:style w:type="table" w:styleId="aa">
    <w:name w:val="Table Grid"/>
    <w:basedOn w:val="a1"/>
    <w:uiPriority w:val="99"/>
    <w:rsid w:val="0089242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uiPriority w:val="99"/>
    <w:rsid w:val="008924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locked/>
    <w:rsid w:val="000D1BCD"/>
    <w:rPr>
      <w:b/>
      <w:bCs/>
    </w:rPr>
  </w:style>
  <w:style w:type="paragraph" w:customStyle="1" w:styleId="ConsPlusNonformat">
    <w:name w:val="ConsPlusNonformat"/>
    <w:semiHidden/>
    <w:rsid w:val="0086062A"/>
    <w:pPr>
      <w:autoSpaceDE w:val="0"/>
      <w:autoSpaceDN w:val="0"/>
      <w:adjustRightInd w:val="0"/>
    </w:pPr>
    <w:rPr>
      <w:rFonts w:ascii="Courier New" w:hAnsi="Courier New" w:cs="Courier New"/>
      <w:sz w:val="20"/>
      <w:szCs w:val="20"/>
    </w:rPr>
  </w:style>
  <w:style w:type="paragraph" w:styleId="ac">
    <w:name w:val="header"/>
    <w:basedOn w:val="a"/>
    <w:link w:val="ad"/>
    <w:uiPriority w:val="99"/>
    <w:unhideWhenUsed/>
    <w:rsid w:val="00BA34B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34B4"/>
  </w:style>
  <w:style w:type="paragraph" w:styleId="ae">
    <w:name w:val="footer"/>
    <w:basedOn w:val="a"/>
    <w:link w:val="af"/>
    <w:uiPriority w:val="99"/>
    <w:unhideWhenUsed/>
    <w:rsid w:val="00BA34B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34B4"/>
  </w:style>
</w:styles>
</file>

<file path=word/webSettings.xml><?xml version="1.0" encoding="utf-8"?>
<w:webSettings xmlns:r="http://schemas.openxmlformats.org/officeDocument/2006/relationships" xmlns:w="http://schemas.openxmlformats.org/wordprocessingml/2006/main">
  <w:divs>
    <w:div w:id="423691316">
      <w:bodyDiv w:val="1"/>
      <w:marLeft w:val="0"/>
      <w:marRight w:val="0"/>
      <w:marTop w:val="0"/>
      <w:marBottom w:val="0"/>
      <w:divBdr>
        <w:top w:val="none" w:sz="0" w:space="0" w:color="auto"/>
        <w:left w:val="none" w:sz="0" w:space="0" w:color="auto"/>
        <w:bottom w:val="none" w:sz="0" w:space="0" w:color="auto"/>
        <w:right w:val="none" w:sz="0" w:space="0" w:color="auto"/>
      </w:divBdr>
    </w:div>
    <w:div w:id="627589392">
      <w:marLeft w:val="0"/>
      <w:marRight w:val="0"/>
      <w:marTop w:val="0"/>
      <w:marBottom w:val="0"/>
      <w:divBdr>
        <w:top w:val="none" w:sz="0" w:space="0" w:color="auto"/>
        <w:left w:val="none" w:sz="0" w:space="0" w:color="auto"/>
        <w:bottom w:val="none" w:sz="0" w:space="0" w:color="auto"/>
        <w:right w:val="none" w:sz="0" w:space="0" w:color="auto"/>
      </w:divBdr>
    </w:div>
    <w:div w:id="627589393">
      <w:marLeft w:val="0"/>
      <w:marRight w:val="0"/>
      <w:marTop w:val="0"/>
      <w:marBottom w:val="0"/>
      <w:divBdr>
        <w:top w:val="none" w:sz="0" w:space="0" w:color="auto"/>
        <w:left w:val="none" w:sz="0" w:space="0" w:color="auto"/>
        <w:bottom w:val="none" w:sz="0" w:space="0" w:color="auto"/>
        <w:right w:val="none" w:sz="0" w:space="0" w:color="auto"/>
      </w:divBdr>
    </w:div>
    <w:div w:id="1336346386">
      <w:bodyDiv w:val="1"/>
      <w:marLeft w:val="0"/>
      <w:marRight w:val="0"/>
      <w:marTop w:val="0"/>
      <w:marBottom w:val="0"/>
      <w:divBdr>
        <w:top w:val="none" w:sz="0" w:space="0" w:color="auto"/>
        <w:left w:val="none" w:sz="0" w:space="0" w:color="auto"/>
        <w:bottom w:val="none" w:sz="0" w:space="0" w:color="auto"/>
        <w:right w:val="none" w:sz="0" w:space="0" w:color="auto"/>
      </w:divBdr>
    </w:div>
    <w:div w:id="14327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69798" TargetMode="External"/><Relationship Id="rId13" Type="http://schemas.openxmlformats.org/officeDocument/2006/relationships/hyperlink" Target="http://docs.cntd.ru/document/901991977" TargetMode="External"/><Relationship Id="rId18" Type="http://schemas.openxmlformats.org/officeDocument/2006/relationships/hyperlink" Target="http://docs.cntd.ru/document/552027237" TargetMode="External"/><Relationship Id="rId26" Type="http://schemas.openxmlformats.org/officeDocument/2006/relationships/hyperlink" Target="http://docs.cntd.ru/document/901919946" TargetMode="External"/><Relationship Id="rId3" Type="http://schemas.openxmlformats.org/officeDocument/2006/relationships/styles" Target="styles.xml"/><Relationship Id="rId21" Type="http://schemas.openxmlformats.org/officeDocument/2006/relationships/hyperlink" Target="http://docs.cntd.ru/document/901919946" TargetMode="External"/><Relationship Id="rId7" Type="http://schemas.openxmlformats.org/officeDocument/2006/relationships/endnotes" Target="endnotes.xml"/><Relationship Id="rId12" Type="http://schemas.openxmlformats.org/officeDocument/2006/relationships/hyperlink" Target="http://docs.cntd.ru/document/901991977" TargetMode="External"/><Relationship Id="rId17" Type="http://schemas.openxmlformats.org/officeDocument/2006/relationships/hyperlink" Target="http://docs.cntd.ru/document/901919946" TargetMode="External"/><Relationship Id="rId25" Type="http://schemas.openxmlformats.org/officeDocument/2006/relationships/hyperlink" Target="http://docs.cntd.ru/document/901919946" TargetMode="External"/><Relationship Id="rId2" Type="http://schemas.openxmlformats.org/officeDocument/2006/relationships/numbering" Target="numbering.xml"/><Relationship Id="rId16" Type="http://schemas.openxmlformats.org/officeDocument/2006/relationships/hyperlink" Target="http://docs.cntd.ru/document/552027237" TargetMode="External"/><Relationship Id="rId20" Type="http://schemas.openxmlformats.org/officeDocument/2006/relationships/hyperlink" Target="http://docs.cntd.ru/document/9019199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69798" TargetMode="External"/><Relationship Id="rId24"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23" Type="http://schemas.openxmlformats.org/officeDocument/2006/relationships/hyperlink" Target="http://docs.cntd.ru/document/901713615" TargetMode="External"/><Relationship Id="rId28" Type="http://schemas.openxmlformats.org/officeDocument/2006/relationships/fontTable" Target="fontTable.xml"/><Relationship Id="rId10" Type="http://schemas.openxmlformats.org/officeDocument/2006/relationships/hyperlink" Target="http://docs.cntd.ru/document/420369798" TargetMode="External"/><Relationship Id="rId19"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42036979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1919946"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24B7-0210-4F6F-9103-2A9C0BFF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7016</TotalTime>
  <Pages>24</Pages>
  <Words>6322</Words>
  <Characters>36040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K-111</dc:creator>
  <cp:lastModifiedBy>k-401</cp:lastModifiedBy>
  <cp:revision>115</cp:revision>
  <cp:lastPrinted>2021-11-11T05:04:00Z</cp:lastPrinted>
  <dcterms:created xsi:type="dcterms:W3CDTF">2019-12-12T10:05:00Z</dcterms:created>
  <dcterms:modified xsi:type="dcterms:W3CDTF">2021-11-17T11:17:00Z</dcterms:modified>
</cp:coreProperties>
</file>